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8C" w:rsidRPr="001A5BCD" w:rsidRDefault="000B7F8C" w:rsidP="009D7374">
      <w:pPr>
        <w:rPr>
          <w:rFonts w:eastAsia="黑体"/>
          <w:sz w:val="30"/>
          <w:szCs w:val="30"/>
        </w:rPr>
      </w:pPr>
      <w:r w:rsidRPr="001A5BCD">
        <w:rPr>
          <w:rFonts w:eastAsia="黑体" w:hint="eastAsia"/>
          <w:sz w:val="30"/>
          <w:szCs w:val="30"/>
        </w:rPr>
        <w:t>附件</w:t>
      </w:r>
      <w:r w:rsidRPr="001A5BCD">
        <w:rPr>
          <w:rFonts w:eastAsia="黑体"/>
          <w:sz w:val="30"/>
          <w:szCs w:val="30"/>
        </w:rPr>
        <w:t>1</w:t>
      </w:r>
      <w:r w:rsidRPr="001A5BCD">
        <w:rPr>
          <w:rFonts w:eastAsia="黑体" w:hint="eastAsia"/>
          <w:sz w:val="30"/>
          <w:szCs w:val="30"/>
        </w:rPr>
        <w:t>：</w:t>
      </w:r>
    </w:p>
    <w:p w:rsidR="000B7F8C" w:rsidRPr="001A5BCD" w:rsidRDefault="000B7F8C" w:rsidP="009D7374">
      <w:pPr>
        <w:jc w:val="center"/>
        <w:rPr>
          <w:rFonts w:ascii="方正小标宋简体" w:eastAsia="方正小标宋简体"/>
          <w:sz w:val="40"/>
          <w:szCs w:val="40"/>
        </w:rPr>
      </w:pPr>
      <w:r w:rsidRPr="001A5BCD">
        <w:rPr>
          <w:rFonts w:ascii="方正小标宋简体" w:eastAsia="方正小标宋简体" w:hAnsi="宋体" w:hint="eastAsia"/>
          <w:sz w:val="40"/>
          <w:szCs w:val="40"/>
        </w:rPr>
        <w:t>文物艺术品拍卖专项统计工作填报流程</w:t>
      </w:r>
    </w:p>
    <w:p w:rsidR="000B7F8C" w:rsidRPr="001A5BCD" w:rsidRDefault="000B7F8C" w:rsidP="009D7374">
      <w:pPr>
        <w:pStyle w:val="ListParagraph1"/>
        <w:spacing w:line="540" w:lineRule="exact"/>
        <w:ind w:left="560" w:firstLineChars="0" w:firstLine="0"/>
        <w:rPr>
          <w:rFonts w:ascii="Times New Roman" w:eastAsia="仿宋_GB2312" w:hAnsi="Times New Roman"/>
          <w:sz w:val="30"/>
          <w:szCs w:val="30"/>
        </w:rPr>
      </w:pPr>
      <w:r w:rsidRPr="001A5BCD">
        <w:rPr>
          <w:rFonts w:ascii="Times New Roman" w:eastAsia="仿宋_GB2312" w:hAnsi="Times New Roman" w:hint="eastAsia"/>
          <w:sz w:val="30"/>
          <w:szCs w:val="30"/>
        </w:rPr>
        <w:t>（一）登录</w:t>
      </w:r>
      <w:r>
        <w:rPr>
          <w:rFonts w:ascii="Times New Roman" w:eastAsia="仿宋_GB2312" w:hAnsi="Times New Roman" w:hint="eastAsia"/>
          <w:sz w:val="30"/>
          <w:szCs w:val="30"/>
        </w:rPr>
        <w:t>中国拍卖行业协会官方网站</w:t>
      </w:r>
      <w:r w:rsidRPr="001A5BCD">
        <w:rPr>
          <w:rFonts w:ascii="Times New Roman" w:eastAsia="仿宋_GB2312" w:hAnsi="Times New Roman" w:hint="eastAsia"/>
          <w:sz w:val="30"/>
          <w:szCs w:val="30"/>
        </w:rPr>
        <w:t>（</w:t>
      </w:r>
      <w:hyperlink r:id="rId6" w:history="1">
        <w:r w:rsidRPr="001A5BCD">
          <w:rPr>
            <w:rStyle w:val="Hyperlink"/>
            <w:rFonts w:ascii="Times New Roman" w:eastAsia="仿宋_GB2312" w:hAnsi="Times New Roman"/>
            <w:sz w:val="30"/>
            <w:szCs w:val="30"/>
          </w:rPr>
          <w:t>www.caa123.org.cn</w:t>
        </w:r>
      </w:hyperlink>
      <w:r w:rsidRPr="001A5BCD">
        <w:rPr>
          <w:rFonts w:ascii="Times New Roman" w:eastAsia="仿宋_GB2312" w:hAnsi="Times New Roman" w:hint="eastAsia"/>
          <w:sz w:val="30"/>
          <w:szCs w:val="30"/>
        </w:rPr>
        <w:t>）。</w:t>
      </w:r>
    </w:p>
    <w:p w:rsidR="000B7F8C" w:rsidRPr="001A5BCD" w:rsidRDefault="000B7F8C" w:rsidP="009D7374">
      <w:pPr>
        <w:pStyle w:val="ListParagraph1"/>
        <w:spacing w:line="540" w:lineRule="exact"/>
        <w:ind w:left="560" w:firstLineChars="0" w:firstLine="0"/>
        <w:rPr>
          <w:rFonts w:ascii="Times New Roman" w:eastAsia="仿宋_GB2312" w:hAnsi="Times New Roman"/>
          <w:sz w:val="30"/>
          <w:szCs w:val="30"/>
        </w:rPr>
      </w:pPr>
      <w:r w:rsidRPr="001A5BCD">
        <w:rPr>
          <w:rFonts w:ascii="Times New Roman" w:eastAsia="仿宋_GB2312" w:hAnsi="Times New Roman" w:hint="eastAsia"/>
          <w:sz w:val="30"/>
          <w:szCs w:val="30"/>
        </w:rPr>
        <w:t>（二）用户登录。</w:t>
      </w:r>
    </w:p>
    <w:p w:rsidR="000B7F8C" w:rsidRPr="001A5BCD" w:rsidRDefault="000B7F8C" w:rsidP="00CB2304">
      <w:pPr>
        <w:spacing w:line="540" w:lineRule="exact"/>
        <w:ind w:firstLineChars="200" w:firstLine="31680"/>
        <w:rPr>
          <w:rFonts w:eastAsia="仿宋_GB2312"/>
          <w:sz w:val="30"/>
          <w:szCs w:val="30"/>
        </w:rPr>
      </w:pPr>
      <w:r w:rsidRPr="001A5BCD">
        <w:rPr>
          <w:rFonts w:eastAsia="仿宋_GB2312" w:hint="eastAsia"/>
          <w:sz w:val="30"/>
          <w:szCs w:val="30"/>
        </w:rPr>
        <w:t>已注册的企业用户准确填写用户名和密码，点击</w:t>
      </w:r>
      <w:r>
        <w:rPr>
          <w:rFonts w:eastAsia="仿宋_GB2312" w:hint="eastAsia"/>
          <w:sz w:val="30"/>
          <w:szCs w:val="30"/>
        </w:rPr>
        <w:t>“</w:t>
      </w:r>
      <w:r w:rsidRPr="001A5BCD">
        <w:rPr>
          <w:rFonts w:eastAsia="仿宋_GB2312" w:hint="eastAsia"/>
          <w:sz w:val="30"/>
          <w:szCs w:val="30"/>
        </w:rPr>
        <w:t>登陆</w:t>
      </w:r>
      <w:r>
        <w:rPr>
          <w:rFonts w:eastAsia="仿宋_GB2312" w:hint="eastAsia"/>
          <w:sz w:val="30"/>
          <w:szCs w:val="30"/>
        </w:rPr>
        <w:t>”</w:t>
      </w:r>
      <w:r w:rsidRPr="001A5BCD">
        <w:rPr>
          <w:rFonts w:eastAsia="仿宋_GB2312" w:hint="eastAsia"/>
          <w:sz w:val="30"/>
          <w:szCs w:val="30"/>
        </w:rPr>
        <w:t>进入企业管理后台。</w:t>
      </w:r>
    </w:p>
    <w:p w:rsidR="000B7F8C" w:rsidRPr="001A5BCD" w:rsidRDefault="000B7F8C" w:rsidP="00CB2304">
      <w:pPr>
        <w:spacing w:line="540" w:lineRule="exact"/>
        <w:ind w:firstLineChars="200" w:firstLine="31680"/>
        <w:rPr>
          <w:rFonts w:eastAsia="仿宋_GB2312"/>
          <w:sz w:val="30"/>
          <w:szCs w:val="30"/>
        </w:rPr>
      </w:pPr>
      <w:r w:rsidRPr="00E17B6E">
        <w:rPr>
          <w:rFonts w:eastAsia="仿宋_GB2312" w:hint="eastAsia"/>
          <w:spacing w:val="6"/>
          <w:sz w:val="30"/>
          <w:szCs w:val="30"/>
        </w:rPr>
        <w:t>未注册的企业，点击网页右侧</w:t>
      </w:r>
      <w:r>
        <w:rPr>
          <w:rFonts w:eastAsia="仿宋_GB2312" w:hint="eastAsia"/>
          <w:spacing w:val="6"/>
          <w:sz w:val="30"/>
          <w:szCs w:val="30"/>
        </w:rPr>
        <w:t>“</w:t>
      </w:r>
      <w:r w:rsidRPr="00E17B6E">
        <w:rPr>
          <w:rFonts w:eastAsia="仿宋_GB2312" w:hint="eastAsia"/>
          <w:spacing w:val="6"/>
          <w:sz w:val="30"/>
          <w:szCs w:val="30"/>
        </w:rPr>
        <w:t>免费注册</w:t>
      </w:r>
      <w:r>
        <w:rPr>
          <w:rFonts w:eastAsia="仿宋_GB2312" w:hint="eastAsia"/>
          <w:spacing w:val="6"/>
          <w:sz w:val="30"/>
          <w:szCs w:val="30"/>
        </w:rPr>
        <w:t>”</w:t>
      </w:r>
      <w:r w:rsidRPr="00E17B6E">
        <w:rPr>
          <w:rFonts w:eastAsia="仿宋_GB2312" w:hint="eastAsia"/>
          <w:spacing w:val="6"/>
          <w:sz w:val="30"/>
          <w:szCs w:val="30"/>
        </w:rPr>
        <w:t>，注册后需等待审核</w:t>
      </w:r>
      <w:r>
        <w:rPr>
          <w:rFonts w:eastAsia="仿宋_GB2312" w:hint="eastAsia"/>
          <w:spacing w:val="6"/>
          <w:sz w:val="30"/>
          <w:szCs w:val="30"/>
        </w:rPr>
        <w:t>通过</w:t>
      </w:r>
      <w:r w:rsidRPr="00E17B6E">
        <w:rPr>
          <w:rFonts w:eastAsia="仿宋_GB2312" w:hint="eastAsia"/>
          <w:spacing w:val="6"/>
          <w:sz w:val="30"/>
          <w:szCs w:val="30"/>
        </w:rPr>
        <w:t>后方可进入企业管理后台（为节省时间，企业可</w:t>
      </w:r>
      <w:r>
        <w:rPr>
          <w:rFonts w:eastAsia="仿宋_GB2312" w:hint="eastAsia"/>
          <w:spacing w:val="6"/>
          <w:sz w:val="30"/>
          <w:szCs w:val="30"/>
        </w:rPr>
        <w:t>在填报期前事先进行注册，并</w:t>
      </w:r>
      <w:r w:rsidRPr="00E17B6E">
        <w:rPr>
          <w:rFonts w:eastAsia="仿宋_GB2312" w:hint="eastAsia"/>
          <w:spacing w:val="6"/>
          <w:sz w:val="30"/>
          <w:szCs w:val="30"/>
        </w:rPr>
        <w:t>在注册后致电</w:t>
      </w:r>
      <w:r w:rsidRPr="001A5BCD">
        <w:rPr>
          <w:rFonts w:eastAsia="仿宋_GB2312"/>
          <w:sz w:val="30"/>
          <w:szCs w:val="30"/>
        </w:rPr>
        <w:t>010</w:t>
      </w:r>
      <w:r>
        <w:rPr>
          <w:rFonts w:eastAsia="仿宋_GB2312"/>
          <w:sz w:val="30"/>
          <w:szCs w:val="30"/>
        </w:rPr>
        <w:t xml:space="preserve"> – </w:t>
      </w:r>
      <w:r w:rsidRPr="001A5BCD">
        <w:rPr>
          <w:rFonts w:eastAsia="仿宋_GB2312"/>
          <w:sz w:val="30"/>
          <w:szCs w:val="30"/>
        </w:rPr>
        <w:t>6839</w:t>
      </w:r>
      <w:r>
        <w:rPr>
          <w:rFonts w:eastAsia="仿宋_GB2312"/>
          <w:sz w:val="30"/>
          <w:szCs w:val="30"/>
        </w:rPr>
        <w:t>1137 - 8011</w:t>
      </w:r>
      <w:r w:rsidRPr="001A5BCD">
        <w:rPr>
          <w:rFonts w:eastAsia="仿宋_GB2312" w:hint="eastAsia"/>
          <w:sz w:val="30"/>
          <w:szCs w:val="30"/>
        </w:rPr>
        <w:t>请求立即审核）。</w:t>
      </w:r>
    </w:p>
    <w:p w:rsidR="000B7F8C" w:rsidRPr="001A5BCD" w:rsidRDefault="000B7F8C" w:rsidP="00CB2304">
      <w:pPr>
        <w:spacing w:line="540" w:lineRule="exact"/>
        <w:ind w:firstLineChars="200" w:firstLine="31680"/>
        <w:rPr>
          <w:rFonts w:eastAsia="仿宋_GB2312"/>
          <w:sz w:val="30"/>
          <w:szCs w:val="30"/>
        </w:rPr>
      </w:pPr>
      <w:r w:rsidRPr="001A5BCD">
        <w:rPr>
          <w:rFonts w:eastAsia="仿宋_GB2312" w:hint="eastAsia"/>
          <w:sz w:val="30"/>
          <w:szCs w:val="30"/>
        </w:rPr>
        <w:t>（三）数据填报。</w:t>
      </w:r>
    </w:p>
    <w:p w:rsidR="000B7F8C" w:rsidRPr="001A5BCD" w:rsidRDefault="000B7F8C" w:rsidP="00CB2304">
      <w:pPr>
        <w:spacing w:line="540" w:lineRule="exact"/>
        <w:ind w:firstLineChars="200" w:firstLine="31680"/>
        <w:rPr>
          <w:rFonts w:eastAsia="仿宋_GB2312"/>
          <w:sz w:val="30"/>
          <w:szCs w:val="30"/>
        </w:rPr>
      </w:pPr>
      <w:r w:rsidRPr="001A5BCD">
        <w:rPr>
          <w:rFonts w:eastAsia="仿宋_GB2312" w:hint="eastAsia"/>
          <w:sz w:val="30"/>
          <w:szCs w:val="30"/>
        </w:rPr>
        <w:t>企业在后台操作页面下，点击导航栏</w:t>
      </w:r>
      <w:r>
        <w:rPr>
          <w:rFonts w:eastAsia="仿宋_GB2312" w:hint="eastAsia"/>
          <w:sz w:val="30"/>
          <w:szCs w:val="30"/>
        </w:rPr>
        <w:t>“</w:t>
      </w:r>
      <w:r w:rsidRPr="001A5BCD">
        <w:rPr>
          <w:rFonts w:eastAsia="仿宋_GB2312" w:hint="eastAsia"/>
          <w:sz w:val="30"/>
          <w:szCs w:val="30"/>
        </w:rPr>
        <w:t>行业统计</w:t>
      </w:r>
      <w:r>
        <w:rPr>
          <w:rFonts w:eastAsia="仿宋_GB2312" w:hint="eastAsia"/>
          <w:sz w:val="30"/>
          <w:szCs w:val="30"/>
        </w:rPr>
        <w:t>”</w:t>
      </w:r>
      <w:r w:rsidRPr="001A5BCD">
        <w:rPr>
          <w:rFonts w:eastAsia="仿宋_GB2312" w:hint="eastAsia"/>
          <w:sz w:val="30"/>
          <w:szCs w:val="30"/>
        </w:rPr>
        <w:t>栏目下的</w:t>
      </w:r>
      <w:r>
        <w:rPr>
          <w:rFonts w:eastAsia="仿宋_GB2312" w:hint="eastAsia"/>
          <w:sz w:val="30"/>
          <w:szCs w:val="30"/>
        </w:rPr>
        <w:t>“</w:t>
      </w:r>
      <w:r w:rsidRPr="001A5BCD">
        <w:rPr>
          <w:rFonts w:eastAsia="仿宋_GB2312" w:hint="eastAsia"/>
          <w:sz w:val="30"/>
          <w:szCs w:val="30"/>
        </w:rPr>
        <w:t>行业专项统计</w:t>
      </w:r>
      <w:r>
        <w:rPr>
          <w:rFonts w:eastAsia="仿宋_GB2312" w:hint="eastAsia"/>
          <w:sz w:val="30"/>
          <w:szCs w:val="30"/>
        </w:rPr>
        <w:t>”</w:t>
      </w:r>
      <w:r w:rsidRPr="001A5BCD">
        <w:rPr>
          <w:rFonts w:eastAsia="仿宋_GB2312" w:hint="eastAsia"/>
          <w:sz w:val="30"/>
          <w:szCs w:val="30"/>
        </w:rPr>
        <w:t>进入</w:t>
      </w:r>
      <w:r>
        <w:rPr>
          <w:rFonts w:eastAsia="仿宋_GB2312" w:hint="eastAsia"/>
          <w:sz w:val="30"/>
          <w:szCs w:val="30"/>
        </w:rPr>
        <w:t>“</w:t>
      </w:r>
      <w:r w:rsidRPr="001A5BCD">
        <w:rPr>
          <w:rFonts w:eastAsia="仿宋_GB2312" w:hint="eastAsia"/>
          <w:sz w:val="30"/>
          <w:szCs w:val="30"/>
        </w:rPr>
        <w:t>文物艺术品拍卖专项统计</w:t>
      </w:r>
      <w:r>
        <w:rPr>
          <w:rFonts w:eastAsia="仿宋_GB2312" w:hint="eastAsia"/>
          <w:sz w:val="30"/>
          <w:szCs w:val="30"/>
        </w:rPr>
        <w:t>”</w:t>
      </w:r>
      <w:r w:rsidRPr="001A5BCD">
        <w:rPr>
          <w:rFonts w:eastAsia="仿宋_GB2312" w:hint="eastAsia"/>
          <w:sz w:val="30"/>
          <w:szCs w:val="30"/>
        </w:rPr>
        <w:t>进行数据填报。</w:t>
      </w:r>
    </w:p>
    <w:p w:rsidR="000B7F8C" w:rsidRPr="001A5BCD" w:rsidRDefault="000B7F8C" w:rsidP="00CB2304">
      <w:pPr>
        <w:spacing w:line="540" w:lineRule="exact"/>
        <w:ind w:firstLineChars="200" w:firstLine="31680"/>
        <w:rPr>
          <w:rFonts w:eastAsia="仿宋_GB2312"/>
          <w:bCs/>
          <w:sz w:val="30"/>
          <w:szCs w:val="30"/>
        </w:rPr>
      </w:pPr>
      <w:r w:rsidRPr="00B65114">
        <w:rPr>
          <w:rFonts w:ascii="黑体" w:eastAsia="黑体" w:hint="eastAsia"/>
          <w:sz w:val="30"/>
          <w:szCs w:val="30"/>
        </w:rPr>
        <w:t>要求：</w:t>
      </w:r>
      <w:r w:rsidRPr="001A5BCD">
        <w:rPr>
          <w:rFonts w:eastAsia="仿宋_GB2312" w:hint="eastAsia"/>
          <w:sz w:val="30"/>
          <w:szCs w:val="30"/>
        </w:rPr>
        <w:t>（</w:t>
      </w:r>
      <w:r w:rsidRPr="001A5BCD">
        <w:rPr>
          <w:rFonts w:eastAsia="仿宋_GB2312"/>
          <w:sz w:val="30"/>
          <w:szCs w:val="30"/>
        </w:rPr>
        <w:t>1</w:t>
      </w:r>
      <w:r w:rsidRPr="001A5BCD">
        <w:rPr>
          <w:rFonts w:eastAsia="仿宋_GB2312" w:hint="eastAsia"/>
          <w:sz w:val="30"/>
          <w:szCs w:val="30"/>
        </w:rPr>
        <w:t>）进入</w:t>
      </w:r>
      <w:r>
        <w:rPr>
          <w:rFonts w:eastAsia="仿宋_GB2312"/>
          <w:sz w:val="30"/>
          <w:szCs w:val="30"/>
        </w:rPr>
        <w:t>“2013</w:t>
      </w:r>
      <w:r w:rsidRPr="001A5BCD">
        <w:rPr>
          <w:rFonts w:eastAsia="仿宋_GB2312" w:hint="eastAsia"/>
          <w:sz w:val="30"/>
          <w:szCs w:val="30"/>
        </w:rPr>
        <w:t>年度全国</w:t>
      </w:r>
      <w:r w:rsidRPr="001A5BCD">
        <w:rPr>
          <w:rFonts w:eastAsia="仿宋_GB2312" w:hint="eastAsia"/>
          <w:bCs/>
          <w:sz w:val="30"/>
          <w:szCs w:val="30"/>
        </w:rPr>
        <w:t>文物艺术品拍卖专项统计</w:t>
      </w:r>
      <w:r w:rsidRPr="001A5BCD">
        <w:rPr>
          <w:rFonts w:eastAsia="仿宋_GB2312"/>
          <w:bCs/>
          <w:sz w:val="30"/>
          <w:szCs w:val="30"/>
        </w:rPr>
        <w:t>”</w:t>
      </w:r>
      <w:r w:rsidRPr="001A5BCD">
        <w:rPr>
          <w:rFonts w:eastAsia="仿宋_GB2312" w:hint="eastAsia"/>
          <w:bCs/>
          <w:sz w:val="30"/>
          <w:szCs w:val="30"/>
        </w:rPr>
        <w:t>页面，表格项目须填写完整，注意点击保存；</w:t>
      </w:r>
      <w:r w:rsidRPr="001A5BCD">
        <w:rPr>
          <w:rFonts w:eastAsia="仿宋_GB2312" w:hint="eastAsia"/>
          <w:sz w:val="30"/>
          <w:szCs w:val="30"/>
        </w:rPr>
        <w:t>（</w:t>
      </w:r>
      <w:r w:rsidRPr="001A5BCD">
        <w:rPr>
          <w:rFonts w:eastAsia="仿宋_GB2312"/>
          <w:sz w:val="30"/>
          <w:szCs w:val="30"/>
        </w:rPr>
        <w:t>2</w:t>
      </w:r>
      <w:r w:rsidRPr="001A5BCD">
        <w:rPr>
          <w:rFonts w:eastAsia="仿宋_GB2312" w:hint="eastAsia"/>
          <w:sz w:val="30"/>
          <w:szCs w:val="30"/>
        </w:rPr>
        <w:t>）</w:t>
      </w:r>
      <w:r w:rsidRPr="001A5BCD">
        <w:rPr>
          <w:rFonts w:eastAsia="仿宋_GB2312" w:hint="eastAsia"/>
          <w:bCs/>
          <w:sz w:val="30"/>
          <w:szCs w:val="30"/>
        </w:rPr>
        <w:t>填报期内</w:t>
      </w:r>
      <w:r>
        <w:rPr>
          <w:rFonts w:eastAsia="仿宋_GB2312" w:hint="eastAsia"/>
          <w:bCs/>
          <w:sz w:val="30"/>
          <w:szCs w:val="30"/>
        </w:rPr>
        <w:t>（即</w:t>
      </w:r>
      <w:r>
        <w:rPr>
          <w:rFonts w:eastAsia="仿宋_GB2312"/>
          <w:bCs/>
          <w:sz w:val="30"/>
          <w:szCs w:val="30"/>
        </w:rPr>
        <w:t>5</w:t>
      </w:r>
      <w:r>
        <w:rPr>
          <w:rFonts w:eastAsia="仿宋_GB2312" w:hint="eastAsia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</w:rPr>
        <w:t>5-15</w:t>
      </w:r>
      <w:r>
        <w:rPr>
          <w:rFonts w:eastAsia="仿宋_GB2312" w:hint="eastAsia"/>
          <w:bCs/>
          <w:sz w:val="30"/>
          <w:szCs w:val="30"/>
        </w:rPr>
        <w:t>日）</w:t>
      </w:r>
      <w:r w:rsidRPr="001A5BCD">
        <w:rPr>
          <w:rFonts w:eastAsia="仿宋_GB2312" w:hint="eastAsia"/>
          <w:bCs/>
          <w:sz w:val="30"/>
          <w:szCs w:val="30"/>
        </w:rPr>
        <w:t>，数据可随时修改，填报期截止后，数据将锁定</w:t>
      </w:r>
      <w:r>
        <w:rPr>
          <w:rFonts w:eastAsia="仿宋_GB2312" w:hint="eastAsia"/>
          <w:bCs/>
          <w:sz w:val="30"/>
          <w:szCs w:val="30"/>
        </w:rPr>
        <w:t>；</w:t>
      </w:r>
      <w:r w:rsidRPr="001A5BCD">
        <w:rPr>
          <w:rFonts w:eastAsia="仿宋_GB2312" w:hint="eastAsia"/>
          <w:bCs/>
          <w:sz w:val="30"/>
          <w:szCs w:val="30"/>
        </w:rPr>
        <w:t>（</w:t>
      </w:r>
      <w:r w:rsidRPr="001A5BCD">
        <w:rPr>
          <w:rFonts w:eastAsia="仿宋_GB2312"/>
          <w:bCs/>
          <w:sz w:val="30"/>
          <w:szCs w:val="30"/>
        </w:rPr>
        <w:t>3</w:t>
      </w:r>
      <w:r w:rsidRPr="001A5BCD">
        <w:rPr>
          <w:rFonts w:eastAsia="仿宋_GB2312" w:hint="eastAsia"/>
          <w:bCs/>
          <w:sz w:val="30"/>
          <w:szCs w:val="30"/>
        </w:rPr>
        <w:t>）数据保存完成后，上传相关扫描件及其它资料；（</w:t>
      </w:r>
      <w:r w:rsidRPr="001A5BCD">
        <w:rPr>
          <w:rFonts w:eastAsia="仿宋_GB2312"/>
          <w:bCs/>
          <w:sz w:val="30"/>
          <w:szCs w:val="30"/>
        </w:rPr>
        <w:t>4</w:t>
      </w:r>
      <w:r w:rsidRPr="001A5BCD">
        <w:rPr>
          <w:rFonts w:eastAsia="仿宋_GB2312" w:hint="eastAsia"/>
          <w:bCs/>
          <w:sz w:val="30"/>
          <w:szCs w:val="30"/>
        </w:rPr>
        <w:t>）点击进入附表</w:t>
      </w:r>
      <w:r w:rsidRPr="001A5BCD">
        <w:rPr>
          <w:rFonts w:eastAsia="仿宋_GB2312"/>
          <w:bCs/>
          <w:sz w:val="30"/>
          <w:szCs w:val="30"/>
        </w:rPr>
        <w:t>1</w:t>
      </w:r>
      <w:r w:rsidRPr="001A5BCD">
        <w:rPr>
          <w:rFonts w:eastAsia="仿宋_GB2312" w:hint="eastAsia"/>
          <w:bCs/>
          <w:sz w:val="30"/>
          <w:szCs w:val="30"/>
        </w:rPr>
        <w:t>、</w:t>
      </w:r>
      <w:r w:rsidRPr="001A5BCD">
        <w:rPr>
          <w:rFonts w:eastAsia="仿宋_GB2312"/>
          <w:bCs/>
          <w:sz w:val="30"/>
          <w:szCs w:val="30"/>
        </w:rPr>
        <w:t>2</w:t>
      </w:r>
      <w:r w:rsidRPr="001A5BCD">
        <w:rPr>
          <w:rFonts w:eastAsia="仿宋_GB2312" w:hint="eastAsia"/>
          <w:bCs/>
          <w:sz w:val="30"/>
          <w:szCs w:val="30"/>
        </w:rPr>
        <w:t>、</w:t>
      </w:r>
      <w:r w:rsidRPr="001A5BCD">
        <w:rPr>
          <w:rFonts w:eastAsia="仿宋_GB2312"/>
          <w:bCs/>
          <w:sz w:val="30"/>
          <w:szCs w:val="30"/>
        </w:rPr>
        <w:t>3</w:t>
      </w:r>
      <w:r w:rsidRPr="001A5BCD">
        <w:rPr>
          <w:rFonts w:eastAsia="仿宋_GB2312" w:hint="eastAsia"/>
          <w:bCs/>
          <w:sz w:val="30"/>
          <w:szCs w:val="30"/>
        </w:rPr>
        <w:t>，填写相关信息</w:t>
      </w:r>
      <w:r>
        <w:rPr>
          <w:rFonts w:eastAsia="仿宋_GB2312" w:hint="eastAsia"/>
          <w:bCs/>
          <w:sz w:val="30"/>
          <w:szCs w:val="30"/>
        </w:rPr>
        <w:t>；（</w:t>
      </w:r>
      <w:r>
        <w:rPr>
          <w:rFonts w:eastAsia="仿宋_GB2312"/>
          <w:bCs/>
          <w:sz w:val="30"/>
          <w:szCs w:val="30"/>
        </w:rPr>
        <w:t>5</w:t>
      </w:r>
      <w:r>
        <w:rPr>
          <w:rFonts w:eastAsia="仿宋_GB2312" w:hint="eastAsia"/>
          <w:bCs/>
          <w:sz w:val="30"/>
          <w:szCs w:val="30"/>
        </w:rPr>
        <w:t>）企业完成数据填报后，将由专业人员进行审核校对，如有疑问，将向相应企业进行核实。</w:t>
      </w:r>
    </w:p>
    <w:p w:rsidR="000B7F8C" w:rsidRPr="001A5BCD" w:rsidRDefault="000B7F8C" w:rsidP="00CB2304">
      <w:pPr>
        <w:spacing w:line="540" w:lineRule="exact"/>
        <w:ind w:firstLineChars="200" w:firstLine="31680"/>
        <w:rPr>
          <w:rFonts w:eastAsia="仿宋_GB2312"/>
          <w:sz w:val="30"/>
          <w:szCs w:val="30"/>
        </w:rPr>
      </w:pPr>
      <w:r w:rsidRPr="001A5BCD">
        <w:rPr>
          <w:rFonts w:eastAsia="仿宋_GB2312" w:hint="eastAsia"/>
          <w:sz w:val="30"/>
          <w:szCs w:val="30"/>
        </w:rPr>
        <w:t>填报过程中如有</w:t>
      </w:r>
      <w:r>
        <w:rPr>
          <w:rFonts w:eastAsia="仿宋_GB2312" w:hint="eastAsia"/>
          <w:sz w:val="30"/>
          <w:szCs w:val="30"/>
        </w:rPr>
        <w:t>疑问，请咨询中拍协网络部或</w:t>
      </w:r>
      <w:r w:rsidRPr="001A5BCD">
        <w:rPr>
          <w:rFonts w:eastAsia="仿宋_GB2312" w:hint="eastAsia"/>
          <w:sz w:val="30"/>
          <w:szCs w:val="30"/>
        </w:rPr>
        <w:t>艺委会</w:t>
      </w:r>
      <w:r>
        <w:rPr>
          <w:rFonts w:eastAsia="仿宋_GB2312" w:hint="eastAsia"/>
          <w:sz w:val="30"/>
          <w:szCs w:val="30"/>
        </w:rPr>
        <w:t>办公室</w:t>
      </w:r>
      <w:r w:rsidRPr="001A5BCD">
        <w:rPr>
          <w:rFonts w:eastAsia="仿宋_GB2312" w:hint="eastAsia"/>
          <w:sz w:val="30"/>
          <w:szCs w:val="30"/>
        </w:rPr>
        <w:t>，联系方式：</w:t>
      </w:r>
    </w:p>
    <w:p w:rsidR="000B7F8C" w:rsidRDefault="000B7F8C" w:rsidP="00CB2304">
      <w:pPr>
        <w:spacing w:line="540" w:lineRule="exact"/>
        <w:ind w:firstLineChars="200" w:firstLine="31680"/>
        <w:rPr>
          <w:rFonts w:eastAsia="仿宋_GB2312"/>
          <w:sz w:val="30"/>
          <w:szCs w:val="30"/>
        </w:rPr>
      </w:pPr>
      <w:r w:rsidRPr="001A5BCD">
        <w:rPr>
          <w:rFonts w:eastAsia="仿宋_GB2312" w:hint="eastAsia"/>
          <w:sz w:val="30"/>
          <w:szCs w:val="30"/>
        </w:rPr>
        <w:t>系统技术咨询：</w:t>
      </w:r>
      <w:r>
        <w:rPr>
          <w:rFonts w:eastAsia="仿宋_GB2312" w:hint="eastAsia"/>
          <w:sz w:val="30"/>
          <w:szCs w:val="30"/>
        </w:rPr>
        <w:t>张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菁</w:t>
      </w:r>
      <w:r w:rsidRPr="001A5BCD">
        <w:rPr>
          <w:rFonts w:eastAsia="仿宋_GB2312"/>
          <w:sz w:val="30"/>
          <w:szCs w:val="30"/>
        </w:rPr>
        <w:t>010</w:t>
      </w:r>
      <w:r>
        <w:rPr>
          <w:rFonts w:eastAsia="仿宋_GB2312"/>
          <w:sz w:val="30"/>
          <w:szCs w:val="30"/>
        </w:rPr>
        <w:t xml:space="preserve"> – </w:t>
      </w:r>
      <w:r w:rsidRPr="001A5BCD">
        <w:rPr>
          <w:rFonts w:eastAsia="仿宋_GB2312"/>
          <w:sz w:val="30"/>
          <w:szCs w:val="30"/>
        </w:rPr>
        <w:t>6839</w:t>
      </w:r>
      <w:r>
        <w:rPr>
          <w:rFonts w:eastAsia="仿宋_GB2312"/>
          <w:sz w:val="30"/>
          <w:szCs w:val="30"/>
        </w:rPr>
        <w:t>1137 - 8011</w:t>
      </w:r>
    </w:p>
    <w:p w:rsidR="000B7F8C" w:rsidRPr="009D7374" w:rsidRDefault="000B7F8C" w:rsidP="009D7374">
      <w:r w:rsidRPr="001A5BCD">
        <w:rPr>
          <w:rFonts w:eastAsia="仿宋_GB2312" w:hint="eastAsia"/>
          <w:sz w:val="30"/>
          <w:szCs w:val="30"/>
        </w:rPr>
        <w:t>填报内容咨询：余锦生</w:t>
      </w:r>
      <w:r w:rsidRPr="001A5BCD">
        <w:rPr>
          <w:rFonts w:eastAsia="仿宋_GB2312"/>
          <w:sz w:val="30"/>
          <w:szCs w:val="30"/>
        </w:rPr>
        <w:t>010</w:t>
      </w:r>
      <w:r>
        <w:rPr>
          <w:rFonts w:eastAsia="仿宋_GB2312"/>
          <w:sz w:val="30"/>
          <w:szCs w:val="30"/>
        </w:rPr>
        <w:t xml:space="preserve"> – 68391139 - 8017</w:t>
      </w:r>
    </w:p>
    <w:sectPr w:rsidR="000B7F8C" w:rsidRPr="009D7374" w:rsidSect="00073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8C" w:rsidRDefault="000B7F8C" w:rsidP="00010650">
      <w:r>
        <w:separator/>
      </w:r>
    </w:p>
  </w:endnote>
  <w:endnote w:type="continuationSeparator" w:id="0">
    <w:p w:rsidR="000B7F8C" w:rsidRDefault="000B7F8C" w:rsidP="0001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8C" w:rsidRDefault="000B7F8C" w:rsidP="004A5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7F8C" w:rsidRDefault="000B7F8C" w:rsidP="000A65E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8C" w:rsidRPr="000A65E3" w:rsidRDefault="000B7F8C" w:rsidP="004A5C0B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 w:rsidRPr="000A65E3">
      <w:rPr>
        <w:rStyle w:val="PageNumber"/>
        <w:sz w:val="28"/>
        <w:szCs w:val="28"/>
      </w:rPr>
      <w:t xml:space="preserve">— </w:t>
    </w:r>
    <w:r w:rsidRPr="000A65E3">
      <w:rPr>
        <w:rStyle w:val="PageNumber"/>
        <w:sz w:val="28"/>
        <w:szCs w:val="28"/>
      </w:rPr>
      <w:fldChar w:fldCharType="begin"/>
    </w:r>
    <w:r w:rsidRPr="000A65E3">
      <w:rPr>
        <w:rStyle w:val="PageNumber"/>
        <w:sz w:val="28"/>
        <w:szCs w:val="28"/>
      </w:rPr>
      <w:instrText xml:space="preserve">PAGE  </w:instrText>
    </w:r>
    <w:r w:rsidRPr="000A65E3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0A65E3">
      <w:rPr>
        <w:rStyle w:val="PageNumber"/>
        <w:sz w:val="28"/>
        <w:szCs w:val="28"/>
      </w:rPr>
      <w:fldChar w:fldCharType="end"/>
    </w:r>
    <w:r w:rsidRPr="000A65E3">
      <w:rPr>
        <w:rStyle w:val="PageNumber"/>
        <w:sz w:val="28"/>
        <w:szCs w:val="28"/>
      </w:rPr>
      <w:t xml:space="preserve"> —</w:t>
    </w:r>
  </w:p>
  <w:p w:rsidR="000B7F8C" w:rsidRDefault="000B7F8C" w:rsidP="000A65E3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8C" w:rsidRDefault="000B7F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8C" w:rsidRDefault="000B7F8C" w:rsidP="00010650">
      <w:r>
        <w:separator/>
      </w:r>
    </w:p>
  </w:footnote>
  <w:footnote w:type="continuationSeparator" w:id="0">
    <w:p w:rsidR="000B7F8C" w:rsidRDefault="000B7F8C" w:rsidP="00010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8C" w:rsidRDefault="000B7F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8C" w:rsidRDefault="000B7F8C" w:rsidP="00CB230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8C" w:rsidRDefault="000B7F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650"/>
    <w:rsid w:val="00010650"/>
    <w:rsid w:val="00044449"/>
    <w:rsid w:val="00057E5B"/>
    <w:rsid w:val="00073854"/>
    <w:rsid w:val="000A65E3"/>
    <w:rsid w:val="000B7F8C"/>
    <w:rsid w:val="0011037B"/>
    <w:rsid w:val="00140064"/>
    <w:rsid w:val="001A5BCD"/>
    <w:rsid w:val="002017D1"/>
    <w:rsid w:val="004845E2"/>
    <w:rsid w:val="004A5C0B"/>
    <w:rsid w:val="00652245"/>
    <w:rsid w:val="008946D4"/>
    <w:rsid w:val="009D7374"/>
    <w:rsid w:val="00B65114"/>
    <w:rsid w:val="00B95846"/>
    <w:rsid w:val="00C6377F"/>
    <w:rsid w:val="00CB2304"/>
    <w:rsid w:val="00E17B6E"/>
    <w:rsid w:val="00E2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5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065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065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065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1065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010650"/>
    <w:rPr>
      <w:rFonts w:cs="Times New Roman"/>
    </w:rPr>
  </w:style>
  <w:style w:type="paragraph" w:customStyle="1" w:styleId="1">
    <w:name w:val="列出段落1"/>
    <w:basedOn w:val="Normal"/>
    <w:uiPriority w:val="99"/>
    <w:rsid w:val="00010650"/>
    <w:pPr>
      <w:ind w:firstLineChars="200" w:firstLine="420"/>
    </w:pPr>
    <w:rPr>
      <w:rFonts w:ascii="Calibri" w:hAnsi="Calibri"/>
      <w:szCs w:val="22"/>
    </w:rPr>
  </w:style>
  <w:style w:type="paragraph" w:customStyle="1" w:styleId="ListParagraph1">
    <w:name w:val="List Paragraph1"/>
    <w:basedOn w:val="Normal"/>
    <w:uiPriority w:val="99"/>
    <w:rsid w:val="009D737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123.org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87</Words>
  <Characters>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2013-05-09T06:13:00Z</dcterms:created>
  <dcterms:modified xsi:type="dcterms:W3CDTF">2014-04-28T08:28:00Z</dcterms:modified>
</cp:coreProperties>
</file>