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0FD" w:rsidRPr="005622FE" w:rsidRDefault="00544866" w:rsidP="006028D8">
      <w:pPr>
        <w:tabs>
          <w:tab w:val="left" w:pos="8820"/>
        </w:tabs>
        <w:spacing w:line="1000" w:lineRule="exact"/>
        <w:jc w:val="center"/>
        <w:rPr>
          <w:rFonts w:ascii="方正小标宋简体" w:eastAsia="方正小标宋简体" w:hint="eastAsia"/>
          <w:snapToGrid w:val="0"/>
          <w:color w:val="FF0000"/>
          <w:spacing w:val="20"/>
          <w:w w:val="78"/>
          <w:sz w:val="84"/>
          <w:szCs w:val="84"/>
        </w:rPr>
      </w:pPr>
      <w:r w:rsidRPr="005622FE">
        <w:rPr>
          <w:rFonts w:ascii="方正小标宋简体" w:eastAsia="方正小标宋简体" w:hint="eastAsia"/>
          <w:noProof/>
          <w:color w:val="FF0000"/>
          <w:spacing w:val="20"/>
          <w:w w:val="78"/>
          <w:sz w:val="84"/>
          <w:szCs w:val="84"/>
        </w:rPr>
        <w:pict>
          <v:shapetype id="_x0000_t32" coordsize="21600,21600" o:spt="32" o:oned="t" path="m,l21600,21600e" filled="f">
            <v:path arrowok="t" fillok="f" o:connecttype="none"/>
            <o:lock v:ext="edit" shapetype="t"/>
          </v:shapetype>
          <v:shape id="_x0000_s1038" type="#_x0000_t32" style="position:absolute;left:0;text-align:left;margin-left:0;margin-top:53.85pt;width:481.9pt;height:.05pt;z-index:251657728;mso-position-horizontal:center" o:connectortype="straight" strokecolor="red" strokeweight="2.25pt">
            <v:shadow color="#868686"/>
          </v:shape>
        </w:pict>
      </w:r>
      <w:r w:rsidR="003820FD" w:rsidRPr="005622FE">
        <w:rPr>
          <w:rFonts w:ascii="方正小标宋简体" w:eastAsia="方正小标宋简体" w:hint="eastAsia"/>
          <w:snapToGrid w:val="0"/>
          <w:color w:val="FF0000"/>
          <w:spacing w:val="20"/>
          <w:w w:val="78"/>
          <w:sz w:val="84"/>
          <w:szCs w:val="84"/>
        </w:rPr>
        <w:t>安</w:t>
      </w:r>
      <w:r w:rsidR="002C7B17" w:rsidRPr="005622FE">
        <w:rPr>
          <w:rFonts w:ascii="方正小标宋简体" w:eastAsia="方正小标宋简体" w:hint="eastAsia"/>
          <w:snapToGrid w:val="0"/>
          <w:color w:val="FF0000"/>
          <w:spacing w:val="20"/>
          <w:w w:val="78"/>
          <w:sz w:val="84"/>
          <w:szCs w:val="84"/>
        </w:rPr>
        <w:t xml:space="preserve"> </w:t>
      </w:r>
      <w:r w:rsidR="00924C53" w:rsidRPr="005622FE">
        <w:rPr>
          <w:rFonts w:ascii="方正小标宋简体" w:eastAsia="方正小标宋简体" w:hint="eastAsia"/>
          <w:snapToGrid w:val="0"/>
          <w:color w:val="FF0000"/>
          <w:spacing w:val="20"/>
          <w:w w:val="78"/>
          <w:sz w:val="84"/>
          <w:szCs w:val="84"/>
        </w:rPr>
        <w:t xml:space="preserve"> </w:t>
      </w:r>
      <w:r w:rsidR="003820FD" w:rsidRPr="005622FE">
        <w:rPr>
          <w:rFonts w:ascii="方正小标宋简体" w:eastAsia="方正小标宋简体" w:hint="eastAsia"/>
          <w:snapToGrid w:val="0"/>
          <w:color w:val="FF0000"/>
          <w:spacing w:val="20"/>
          <w:w w:val="78"/>
          <w:sz w:val="84"/>
          <w:szCs w:val="84"/>
        </w:rPr>
        <w:t>徽</w:t>
      </w:r>
      <w:r w:rsidR="00924C53" w:rsidRPr="005622FE">
        <w:rPr>
          <w:rFonts w:ascii="方正小标宋简体" w:eastAsia="方正小标宋简体" w:hint="eastAsia"/>
          <w:snapToGrid w:val="0"/>
          <w:color w:val="FF0000"/>
          <w:spacing w:val="20"/>
          <w:w w:val="78"/>
          <w:sz w:val="84"/>
          <w:szCs w:val="84"/>
        </w:rPr>
        <w:t xml:space="preserve"> </w:t>
      </w:r>
      <w:r w:rsidR="002C7B17" w:rsidRPr="005622FE">
        <w:rPr>
          <w:rFonts w:ascii="方正小标宋简体" w:eastAsia="方正小标宋简体" w:hint="eastAsia"/>
          <w:snapToGrid w:val="0"/>
          <w:color w:val="FF0000"/>
          <w:spacing w:val="20"/>
          <w:w w:val="78"/>
          <w:sz w:val="84"/>
          <w:szCs w:val="84"/>
        </w:rPr>
        <w:t xml:space="preserve"> </w:t>
      </w:r>
      <w:r w:rsidR="003820FD" w:rsidRPr="005622FE">
        <w:rPr>
          <w:rFonts w:ascii="方正小标宋简体" w:eastAsia="方正小标宋简体" w:hint="eastAsia"/>
          <w:snapToGrid w:val="0"/>
          <w:color w:val="FF0000"/>
          <w:spacing w:val="20"/>
          <w:w w:val="78"/>
          <w:sz w:val="84"/>
          <w:szCs w:val="84"/>
        </w:rPr>
        <w:t>省</w:t>
      </w:r>
      <w:r w:rsidR="00924C53" w:rsidRPr="005622FE">
        <w:rPr>
          <w:rFonts w:ascii="方正小标宋简体" w:eastAsia="方正小标宋简体" w:hint="eastAsia"/>
          <w:snapToGrid w:val="0"/>
          <w:color w:val="FF0000"/>
          <w:spacing w:val="20"/>
          <w:w w:val="78"/>
          <w:sz w:val="84"/>
          <w:szCs w:val="84"/>
        </w:rPr>
        <w:t xml:space="preserve"> </w:t>
      </w:r>
      <w:r w:rsidR="002C7B17" w:rsidRPr="005622FE">
        <w:rPr>
          <w:rFonts w:ascii="方正小标宋简体" w:eastAsia="方正小标宋简体" w:hint="eastAsia"/>
          <w:snapToGrid w:val="0"/>
          <w:color w:val="FF0000"/>
          <w:spacing w:val="20"/>
          <w:w w:val="78"/>
          <w:sz w:val="84"/>
          <w:szCs w:val="84"/>
        </w:rPr>
        <w:t xml:space="preserve"> </w:t>
      </w:r>
      <w:r w:rsidR="003820FD" w:rsidRPr="005622FE">
        <w:rPr>
          <w:rFonts w:ascii="方正小标宋简体" w:eastAsia="方正小标宋简体" w:hint="eastAsia"/>
          <w:snapToGrid w:val="0"/>
          <w:color w:val="FF0000"/>
          <w:spacing w:val="20"/>
          <w:w w:val="78"/>
          <w:sz w:val="84"/>
          <w:szCs w:val="84"/>
        </w:rPr>
        <w:t>商</w:t>
      </w:r>
      <w:r w:rsidR="00924C53" w:rsidRPr="005622FE">
        <w:rPr>
          <w:rFonts w:ascii="方正小标宋简体" w:eastAsia="方正小标宋简体" w:hint="eastAsia"/>
          <w:snapToGrid w:val="0"/>
          <w:color w:val="FF0000"/>
          <w:spacing w:val="20"/>
          <w:w w:val="78"/>
          <w:sz w:val="84"/>
          <w:szCs w:val="84"/>
        </w:rPr>
        <w:t xml:space="preserve"> </w:t>
      </w:r>
      <w:r w:rsidR="002C7B17" w:rsidRPr="005622FE">
        <w:rPr>
          <w:rFonts w:ascii="方正小标宋简体" w:eastAsia="方正小标宋简体" w:hint="eastAsia"/>
          <w:snapToGrid w:val="0"/>
          <w:color w:val="FF0000"/>
          <w:spacing w:val="20"/>
          <w:w w:val="78"/>
          <w:sz w:val="84"/>
          <w:szCs w:val="84"/>
        </w:rPr>
        <w:t xml:space="preserve"> </w:t>
      </w:r>
      <w:r w:rsidR="003820FD" w:rsidRPr="005622FE">
        <w:rPr>
          <w:rFonts w:ascii="方正小标宋简体" w:eastAsia="方正小标宋简体" w:hint="eastAsia"/>
          <w:snapToGrid w:val="0"/>
          <w:color w:val="FF0000"/>
          <w:spacing w:val="20"/>
          <w:w w:val="78"/>
          <w:sz w:val="84"/>
          <w:szCs w:val="84"/>
        </w:rPr>
        <w:t>务</w:t>
      </w:r>
      <w:r w:rsidR="002C7B17" w:rsidRPr="005622FE">
        <w:rPr>
          <w:rFonts w:ascii="方正小标宋简体" w:eastAsia="方正小标宋简体" w:hint="eastAsia"/>
          <w:snapToGrid w:val="0"/>
          <w:color w:val="FF0000"/>
          <w:spacing w:val="20"/>
          <w:w w:val="78"/>
          <w:sz w:val="84"/>
          <w:szCs w:val="84"/>
        </w:rPr>
        <w:t xml:space="preserve"> </w:t>
      </w:r>
      <w:r w:rsidR="00924C53" w:rsidRPr="005622FE">
        <w:rPr>
          <w:rFonts w:ascii="方正小标宋简体" w:eastAsia="方正小标宋简体" w:hint="eastAsia"/>
          <w:snapToGrid w:val="0"/>
          <w:color w:val="FF0000"/>
          <w:spacing w:val="20"/>
          <w:w w:val="78"/>
          <w:sz w:val="84"/>
          <w:szCs w:val="84"/>
        </w:rPr>
        <w:t xml:space="preserve"> </w:t>
      </w:r>
      <w:r w:rsidR="003820FD" w:rsidRPr="005622FE">
        <w:rPr>
          <w:rFonts w:ascii="方正小标宋简体" w:eastAsia="方正小标宋简体" w:hint="eastAsia"/>
          <w:snapToGrid w:val="0"/>
          <w:color w:val="FF0000"/>
          <w:spacing w:val="20"/>
          <w:w w:val="78"/>
          <w:sz w:val="84"/>
          <w:szCs w:val="84"/>
        </w:rPr>
        <w:t>厅</w:t>
      </w:r>
    </w:p>
    <w:p w:rsidR="009A3FBA" w:rsidRDefault="009A3FBA" w:rsidP="0010597C">
      <w:pPr>
        <w:spacing w:line="200" w:lineRule="exact"/>
        <w:jc w:val="right"/>
        <w:rPr>
          <w:rFonts w:ascii="仿宋_GB2312" w:eastAsia="仿宋_GB2312" w:hAnsi="宋体" w:hint="eastAsia"/>
          <w:sz w:val="32"/>
          <w:szCs w:val="32"/>
        </w:rPr>
      </w:pPr>
    </w:p>
    <w:p w:rsidR="00CA2707" w:rsidRPr="009A3FBA" w:rsidRDefault="0075171F" w:rsidP="00CA4D28">
      <w:pPr>
        <w:jc w:val="right"/>
        <w:rPr>
          <w:rFonts w:ascii="仿宋_GB2312" w:eastAsia="仿宋_GB2312" w:hAnsi="宋体"/>
          <w:sz w:val="32"/>
          <w:szCs w:val="32"/>
        </w:rPr>
      </w:pPr>
      <w:r>
        <w:rPr>
          <w:rFonts w:ascii="仿宋_GB2312" w:eastAsia="仿宋_GB2312" w:hAnsi="宋体" w:hint="eastAsia"/>
          <w:sz w:val="32"/>
          <w:szCs w:val="32"/>
        </w:rPr>
        <w:t xml:space="preserve">                         </w:t>
      </w:r>
      <w:bookmarkStart w:id="0" w:name="strDocNo"/>
      <w:r w:rsidR="00EC75E2">
        <w:rPr>
          <w:rFonts w:ascii="仿宋_GB2312" w:eastAsia="仿宋_GB2312" w:hAnsi="宋体" w:hint="eastAsia"/>
          <w:sz w:val="32"/>
          <w:szCs w:val="32"/>
        </w:rPr>
        <w:t>皖商办流通函〔</w:t>
      </w:r>
      <w:r w:rsidR="00EC75E2">
        <w:rPr>
          <w:rFonts w:ascii="仿宋_GB2312" w:eastAsia="仿宋_GB2312" w:hAnsi="宋体"/>
          <w:sz w:val="32"/>
          <w:szCs w:val="32"/>
        </w:rPr>
        <w:t>2019〕109</w:t>
      </w:r>
      <w:bookmarkEnd w:id="0"/>
      <w:r w:rsidR="00461790">
        <w:rPr>
          <w:rFonts w:ascii="仿宋_GB2312" w:eastAsia="仿宋_GB2312" w:hAnsi="宋体" w:hint="eastAsia"/>
          <w:sz w:val="32"/>
          <w:szCs w:val="32"/>
        </w:rPr>
        <w:t>号</w:t>
      </w:r>
    </w:p>
    <w:p w:rsidR="00CA2707" w:rsidRDefault="00CA2707" w:rsidP="00463DC3">
      <w:pPr>
        <w:spacing w:line="560" w:lineRule="exact"/>
        <w:ind w:rightChars="23" w:right="48"/>
        <w:rPr>
          <w:rFonts w:ascii="仿宋_GB2312" w:eastAsia="仿宋_GB2312" w:hint="eastAsia"/>
          <w:color w:val="000000"/>
          <w:sz w:val="32"/>
        </w:rPr>
      </w:pPr>
    </w:p>
    <w:p w:rsidR="009C778B" w:rsidRDefault="009C778B" w:rsidP="00463DC3">
      <w:pPr>
        <w:spacing w:line="560" w:lineRule="exact"/>
        <w:ind w:rightChars="23" w:right="48"/>
        <w:rPr>
          <w:rFonts w:ascii="仿宋_GB2312" w:eastAsia="仿宋_GB2312" w:hint="eastAsia"/>
          <w:color w:val="000000"/>
          <w:sz w:val="32"/>
        </w:rPr>
      </w:pPr>
    </w:p>
    <w:p w:rsidR="00EC75E2" w:rsidRDefault="00EC75E2" w:rsidP="009C778B">
      <w:pPr>
        <w:spacing w:line="720" w:lineRule="exact"/>
        <w:jc w:val="center"/>
        <w:rPr>
          <w:rFonts w:ascii="方正小标宋简体" w:eastAsia="方正小标宋简体" w:hAnsi="宋体" w:hint="eastAsia"/>
          <w:sz w:val="44"/>
          <w:szCs w:val="44"/>
        </w:rPr>
      </w:pPr>
      <w:bookmarkStart w:id="1" w:name="strDocTitle"/>
      <w:r>
        <w:rPr>
          <w:rFonts w:ascii="方正小标宋简体" w:eastAsia="方正小标宋简体" w:hAnsi="宋体" w:hint="eastAsia"/>
          <w:sz w:val="44"/>
          <w:szCs w:val="44"/>
        </w:rPr>
        <w:t>安徽省商务厅关于做好</w:t>
      </w:r>
      <w:r>
        <w:rPr>
          <w:rFonts w:ascii="方正小标宋简体" w:eastAsia="方正小标宋简体" w:hAnsi="宋体"/>
          <w:sz w:val="44"/>
          <w:szCs w:val="44"/>
        </w:rPr>
        <w:t>2018年度拍卖企业</w:t>
      </w:r>
    </w:p>
    <w:p w:rsidR="00EC75E2" w:rsidRDefault="00EC75E2" w:rsidP="009C778B">
      <w:pPr>
        <w:spacing w:line="720" w:lineRule="exact"/>
        <w:jc w:val="center"/>
        <w:rPr>
          <w:rFonts w:ascii="方正小标宋简体" w:eastAsia="方正小标宋简体" w:hAnsi="宋体"/>
          <w:sz w:val="44"/>
          <w:szCs w:val="44"/>
        </w:rPr>
      </w:pPr>
      <w:r>
        <w:rPr>
          <w:rFonts w:ascii="方正小标宋简体" w:eastAsia="方正小标宋简体" w:hAnsi="宋体"/>
          <w:sz w:val="44"/>
          <w:szCs w:val="44"/>
        </w:rPr>
        <w:t>年审工作的通知</w:t>
      </w:r>
    </w:p>
    <w:bookmarkEnd w:id="1"/>
    <w:p w:rsidR="009C778B" w:rsidRPr="00363843" w:rsidRDefault="009C778B" w:rsidP="009C778B">
      <w:pPr>
        <w:spacing w:line="720" w:lineRule="exact"/>
        <w:jc w:val="center"/>
        <w:rPr>
          <w:rFonts w:ascii="方正小标宋简体" w:eastAsia="方正小标宋简体" w:hAnsi="宋体" w:hint="eastAsia"/>
          <w:sz w:val="44"/>
          <w:szCs w:val="44"/>
        </w:rPr>
      </w:pPr>
    </w:p>
    <w:p w:rsidR="009C778B" w:rsidRPr="00577C32" w:rsidRDefault="00EC75E2" w:rsidP="00EC75E2">
      <w:pPr>
        <w:spacing w:line="560" w:lineRule="exact"/>
        <w:rPr>
          <w:rFonts w:ascii="仿宋_GB2312" w:eastAsia="仿宋_GB2312" w:hint="eastAsia"/>
          <w:sz w:val="32"/>
          <w:szCs w:val="32"/>
        </w:rPr>
      </w:pPr>
      <w:bookmarkStart w:id="2" w:name="strMainSendUnit"/>
      <w:r>
        <w:rPr>
          <w:rFonts w:ascii="仿宋_GB2312" w:eastAsia="仿宋_GB2312" w:hint="eastAsia"/>
          <w:sz w:val="32"/>
          <w:szCs w:val="32"/>
        </w:rPr>
        <w:t>各市商务局、广德、宿松县商务局</w:t>
      </w:r>
      <w:bookmarkEnd w:id="2"/>
      <w:r w:rsidR="009C778B">
        <w:rPr>
          <w:rFonts w:ascii="仿宋_GB2312" w:eastAsia="仿宋_GB2312" w:hint="eastAsia"/>
          <w:sz w:val="32"/>
          <w:szCs w:val="32"/>
        </w:rPr>
        <w:t>：</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为进一步加强我省拍卖行业管理，规范企业经营行为，促进拍卖行业健康有序发展，按照《中华人民共和国行政许可法》、《中华人民共和国拍卖法》、商务部《拍卖管理办法》（商务部</w:t>
      </w:r>
      <w:r w:rsidRPr="00B70634">
        <w:rPr>
          <w:rFonts w:eastAsia="仿宋_GB2312"/>
          <w:sz w:val="32"/>
          <w:szCs w:val="32"/>
        </w:rPr>
        <w:t>2004</w:t>
      </w:r>
      <w:r w:rsidRPr="00B70634">
        <w:rPr>
          <w:rFonts w:eastAsia="仿宋_GB2312"/>
          <w:sz w:val="32"/>
          <w:szCs w:val="32"/>
        </w:rPr>
        <w:t>年第</w:t>
      </w:r>
      <w:r w:rsidRPr="00B70634">
        <w:rPr>
          <w:rFonts w:eastAsia="仿宋_GB2312"/>
          <w:sz w:val="32"/>
          <w:szCs w:val="32"/>
        </w:rPr>
        <w:t>24</w:t>
      </w:r>
      <w:r w:rsidRPr="00B70634">
        <w:rPr>
          <w:rFonts w:eastAsia="仿宋_GB2312"/>
          <w:sz w:val="32"/>
          <w:szCs w:val="32"/>
        </w:rPr>
        <w:t>号令）等有关规定，组织实施</w:t>
      </w:r>
      <w:r w:rsidRPr="00B70634">
        <w:rPr>
          <w:rFonts w:eastAsia="仿宋_GB2312" w:hint="eastAsia"/>
          <w:sz w:val="32"/>
          <w:szCs w:val="32"/>
        </w:rPr>
        <w:t>2018</w:t>
      </w:r>
      <w:r w:rsidRPr="00B70634">
        <w:rPr>
          <w:rFonts w:eastAsia="仿宋_GB2312"/>
          <w:sz w:val="32"/>
          <w:szCs w:val="32"/>
        </w:rPr>
        <w:t>年度拍卖企业拍卖经营资格审核工作。现就有关事宜通知如下：</w:t>
      </w:r>
    </w:p>
    <w:p w:rsidR="00EC75E2" w:rsidRPr="00B70634" w:rsidRDefault="00EC75E2" w:rsidP="00EC75E2">
      <w:pPr>
        <w:spacing w:line="560" w:lineRule="exact"/>
        <w:ind w:firstLineChars="200" w:firstLine="640"/>
        <w:rPr>
          <w:rFonts w:eastAsia="黑体"/>
          <w:sz w:val="32"/>
          <w:szCs w:val="32"/>
        </w:rPr>
      </w:pPr>
      <w:r w:rsidRPr="00B70634">
        <w:rPr>
          <w:rFonts w:eastAsia="黑体"/>
          <w:sz w:val="32"/>
          <w:szCs w:val="32"/>
        </w:rPr>
        <w:t>一、组织实施</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省商务厅依法组织全省拍卖企业年审工作。各市商务主管部门负责督查辖区内拍卖企业的自查和年审材料的初审和上报工作。安徽省拍卖协会结合行业自律要求，配合省商务厅开展年审材料的复审工作。</w:t>
      </w:r>
    </w:p>
    <w:p w:rsidR="00EC75E2" w:rsidRPr="00B70634" w:rsidRDefault="00EC75E2" w:rsidP="00EC75E2">
      <w:pPr>
        <w:spacing w:line="560" w:lineRule="exact"/>
        <w:ind w:firstLineChars="200" w:firstLine="640"/>
        <w:rPr>
          <w:rFonts w:eastAsia="黑体"/>
          <w:sz w:val="32"/>
          <w:szCs w:val="32"/>
        </w:rPr>
      </w:pPr>
      <w:r w:rsidRPr="00B70634">
        <w:rPr>
          <w:rFonts w:eastAsia="黑体"/>
          <w:sz w:val="32"/>
          <w:szCs w:val="32"/>
        </w:rPr>
        <w:t>二、审查范围</w:t>
      </w:r>
      <w:r w:rsidRPr="00B70634">
        <w:rPr>
          <w:rFonts w:eastAsia="黑体"/>
          <w:sz w:val="32"/>
          <w:szCs w:val="32"/>
        </w:rPr>
        <w:t xml:space="preserve"> </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经省商务厅批准，</w:t>
      </w:r>
      <w:smartTag w:uri="urn:schemas-microsoft-com:office:smarttags" w:element="chsdate">
        <w:smartTagPr>
          <w:attr w:name="IsROCDate" w:val="False"/>
          <w:attr w:name="IsLunarDate" w:val="False"/>
          <w:attr w:name="Day" w:val="31"/>
          <w:attr w:name="Month" w:val="12"/>
          <w:attr w:name="Year" w:val="2018"/>
        </w:smartTagPr>
        <w:r w:rsidRPr="00B70634">
          <w:rPr>
            <w:rFonts w:eastAsia="仿宋_GB2312"/>
            <w:sz w:val="32"/>
            <w:szCs w:val="32"/>
          </w:rPr>
          <w:t>201</w:t>
        </w:r>
        <w:r w:rsidRPr="00B70634">
          <w:rPr>
            <w:rFonts w:eastAsia="仿宋_GB2312" w:hint="eastAsia"/>
            <w:sz w:val="32"/>
            <w:szCs w:val="32"/>
          </w:rPr>
          <w:t>8</w:t>
        </w:r>
        <w:r w:rsidRPr="00B70634">
          <w:rPr>
            <w:rFonts w:eastAsia="仿宋_GB2312"/>
            <w:sz w:val="32"/>
            <w:szCs w:val="32"/>
          </w:rPr>
          <w:t>年</w:t>
        </w:r>
        <w:r w:rsidRPr="00B70634">
          <w:rPr>
            <w:rFonts w:eastAsia="仿宋_GB2312"/>
            <w:sz w:val="32"/>
            <w:szCs w:val="32"/>
          </w:rPr>
          <w:t>12</w:t>
        </w:r>
        <w:r w:rsidRPr="00B70634">
          <w:rPr>
            <w:rFonts w:eastAsia="仿宋_GB2312"/>
            <w:sz w:val="32"/>
            <w:szCs w:val="32"/>
          </w:rPr>
          <w:t>月</w:t>
        </w:r>
        <w:r w:rsidRPr="00B70634">
          <w:rPr>
            <w:rFonts w:eastAsia="仿宋_GB2312"/>
            <w:sz w:val="32"/>
            <w:szCs w:val="32"/>
          </w:rPr>
          <w:t>31</w:t>
        </w:r>
        <w:r w:rsidRPr="00B70634">
          <w:rPr>
            <w:rFonts w:eastAsia="仿宋_GB2312"/>
            <w:sz w:val="32"/>
            <w:szCs w:val="32"/>
          </w:rPr>
          <w:t>日前</w:t>
        </w:r>
      </w:smartTag>
      <w:r w:rsidRPr="00B70634">
        <w:rPr>
          <w:rFonts w:eastAsia="仿宋_GB2312"/>
          <w:sz w:val="32"/>
          <w:szCs w:val="32"/>
        </w:rPr>
        <w:t>批准获得许可从事拍卖业务的企业（以下简称企业）。</w:t>
      </w:r>
    </w:p>
    <w:p w:rsidR="00EC75E2" w:rsidRPr="00B70634" w:rsidRDefault="00EC75E2" w:rsidP="00EC75E2">
      <w:pPr>
        <w:spacing w:line="560" w:lineRule="exact"/>
        <w:ind w:firstLineChars="200" w:firstLine="640"/>
        <w:rPr>
          <w:rFonts w:eastAsia="黑体"/>
          <w:sz w:val="32"/>
          <w:szCs w:val="32"/>
        </w:rPr>
      </w:pPr>
      <w:r w:rsidRPr="00B70634">
        <w:rPr>
          <w:rFonts w:eastAsia="黑体"/>
          <w:sz w:val="32"/>
          <w:szCs w:val="32"/>
        </w:rPr>
        <w:lastRenderedPageBreak/>
        <w:t>三、审查内容</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1.</w:t>
      </w:r>
      <w:r w:rsidRPr="00B70634">
        <w:rPr>
          <w:rFonts w:eastAsia="仿宋_GB2312"/>
          <w:sz w:val="32"/>
          <w:szCs w:val="32"/>
        </w:rPr>
        <w:t>经营资格情况：企业在经营过程中经营资格是否发生变化，是否仍然具备设立条件；拍卖师聘用情况；固定办公场所使用及迁址情况；有无出租、擅自转让拍卖经营权等违法违规情况。</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2.</w:t>
      </w:r>
      <w:r w:rsidRPr="00B70634">
        <w:rPr>
          <w:rFonts w:eastAsia="仿宋_GB2312"/>
          <w:sz w:val="32"/>
          <w:szCs w:val="32"/>
        </w:rPr>
        <w:t>经营活动情况：有无正当理由未举办拍卖会或没有营业纳税证明情况；有无雇佣未依法注册的拍卖师主持拍卖活动情况；拍卖前有无违规进行公告或展示拍卖标的情况；遵守《拍卖法》、《拍卖管理办法》及有关法律法规的情况。</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3.</w:t>
      </w:r>
      <w:r w:rsidRPr="00B70634">
        <w:rPr>
          <w:rFonts w:eastAsia="仿宋_GB2312"/>
          <w:sz w:val="32"/>
          <w:szCs w:val="32"/>
        </w:rPr>
        <w:t>许可变更情况：有无擅自变更拍卖许可登记项目情况；有无经商务部门核准变更许可登记项目后，未及时办理变更相关手续情况；有无擅自设立分支机构情况。</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4.</w:t>
      </w:r>
      <w:r w:rsidRPr="00B70634">
        <w:rPr>
          <w:rFonts w:eastAsia="仿宋_GB2312"/>
          <w:sz w:val="32"/>
          <w:szCs w:val="32"/>
        </w:rPr>
        <w:t>规章制度情况：企业章程、拍卖规则、竞买须知、拍卖流程及各项管理制度等是否健全及执行情况。</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5.</w:t>
      </w:r>
      <w:r w:rsidRPr="00B70634">
        <w:rPr>
          <w:rFonts w:eastAsia="仿宋_GB2312"/>
          <w:sz w:val="32"/>
          <w:szCs w:val="32"/>
        </w:rPr>
        <w:t>报送信息情况：是否及时、准确、完整地在全国拍卖行业管理信息系统中报送信息；企业经营信息是否与全国拍卖行业管理信息系统注册信息一致。</w:t>
      </w:r>
    </w:p>
    <w:p w:rsidR="00EC75E2" w:rsidRPr="00B70634" w:rsidRDefault="00EC75E2" w:rsidP="00EC75E2">
      <w:pPr>
        <w:spacing w:line="560" w:lineRule="exact"/>
        <w:ind w:firstLineChars="200" w:firstLine="640"/>
        <w:rPr>
          <w:rFonts w:eastAsia="黑体"/>
          <w:sz w:val="32"/>
          <w:szCs w:val="32"/>
        </w:rPr>
      </w:pPr>
      <w:r w:rsidRPr="00B70634">
        <w:rPr>
          <w:rFonts w:eastAsia="黑体"/>
          <w:sz w:val="32"/>
          <w:szCs w:val="32"/>
        </w:rPr>
        <w:t>四、拍卖企业需提交的材料</w:t>
      </w:r>
      <w:r w:rsidRPr="00B70634">
        <w:rPr>
          <w:rFonts w:eastAsia="黑体"/>
          <w:sz w:val="32"/>
          <w:szCs w:val="32"/>
        </w:rPr>
        <w:t xml:space="preserve"> </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1.</w:t>
      </w:r>
      <w:r w:rsidRPr="00B70634">
        <w:rPr>
          <w:rFonts w:eastAsia="仿宋_GB2312"/>
          <w:sz w:val="32"/>
          <w:szCs w:val="32"/>
        </w:rPr>
        <w:t>年度核查报告书；</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2.</w:t>
      </w:r>
      <w:r w:rsidRPr="00B70634">
        <w:rPr>
          <w:rFonts w:eastAsia="仿宋_GB2312"/>
          <w:sz w:val="32"/>
          <w:szCs w:val="32"/>
        </w:rPr>
        <w:t>《拍卖经营批准证书》副本；</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3.</w:t>
      </w:r>
      <w:r w:rsidRPr="00B70634">
        <w:rPr>
          <w:rFonts w:eastAsia="仿宋_GB2312"/>
          <w:sz w:val="32"/>
          <w:szCs w:val="32"/>
        </w:rPr>
        <w:t>《营业执照》副本复印件；</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4.</w:t>
      </w:r>
      <w:r w:rsidRPr="00B70634">
        <w:rPr>
          <w:rFonts w:eastAsia="仿宋_GB2312"/>
          <w:sz w:val="32"/>
          <w:szCs w:val="32"/>
        </w:rPr>
        <w:t>拍卖师执业资格证书原件及复印件（原件核对后退回）；</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5.</w:t>
      </w:r>
      <w:r w:rsidRPr="00B70634">
        <w:rPr>
          <w:rFonts w:eastAsia="仿宋_GB2312"/>
          <w:sz w:val="32"/>
          <w:szCs w:val="32"/>
        </w:rPr>
        <w:t>具有法定资格的审计机构出具的年度审计报告及其所附的</w:t>
      </w:r>
      <w:r w:rsidRPr="00B70634">
        <w:rPr>
          <w:rFonts w:eastAsia="仿宋_GB2312"/>
          <w:sz w:val="32"/>
          <w:szCs w:val="32"/>
        </w:rPr>
        <w:t>“</w:t>
      </w:r>
      <w:r w:rsidRPr="00B70634">
        <w:rPr>
          <w:rFonts w:eastAsia="仿宋_GB2312"/>
          <w:sz w:val="32"/>
          <w:szCs w:val="32"/>
        </w:rPr>
        <w:t>资产负债表</w:t>
      </w:r>
      <w:r w:rsidRPr="00B70634">
        <w:rPr>
          <w:rFonts w:eastAsia="仿宋_GB2312"/>
          <w:sz w:val="32"/>
          <w:szCs w:val="32"/>
        </w:rPr>
        <w:t>”</w:t>
      </w:r>
      <w:r w:rsidRPr="00B70634">
        <w:rPr>
          <w:rFonts w:eastAsia="仿宋_GB2312"/>
          <w:sz w:val="32"/>
          <w:szCs w:val="32"/>
        </w:rPr>
        <w:t>、</w:t>
      </w:r>
      <w:r w:rsidRPr="00B70634">
        <w:rPr>
          <w:rFonts w:eastAsia="仿宋_GB2312"/>
          <w:sz w:val="32"/>
          <w:szCs w:val="32"/>
        </w:rPr>
        <w:t>“</w:t>
      </w:r>
      <w:r w:rsidRPr="00B70634">
        <w:rPr>
          <w:rFonts w:eastAsia="仿宋_GB2312"/>
          <w:sz w:val="32"/>
          <w:szCs w:val="32"/>
        </w:rPr>
        <w:t>损益表</w:t>
      </w:r>
      <w:r w:rsidRPr="00B70634">
        <w:rPr>
          <w:rFonts w:eastAsia="仿宋_GB2312"/>
          <w:sz w:val="32"/>
          <w:szCs w:val="32"/>
        </w:rPr>
        <w:t>”</w:t>
      </w:r>
      <w:r w:rsidRPr="00B70634">
        <w:rPr>
          <w:rFonts w:eastAsia="仿宋_GB2312"/>
          <w:sz w:val="32"/>
          <w:szCs w:val="32"/>
        </w:rPr>
        <w:t>（每页须加盖审计单位的公章）；</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lastRenderedPageBreak/>
        <w:t>6.</w:t>
      </w:r>
      <w:r w:rsidRPr="00B70634">
        <w:rPr>
          <w:rFonts w:eastAsia="仿宋_GB2312"/>
          <w:sz w:val="32"/>
          <w:szCs w:val="32"/>
        </w:rPr>
        <w:t>每季度选一份拍卖会公告、笔录、成交确认书、工商备案登记证复印件。</w:t>
      </w:r>
    </w:p>
    <w:p w:rsidR="00EC75E2" w:rsidRPr="00B70634" w:rsidRDefault="00EC75E2" w:rsidP="00EC75E2">
      <w:pPr>
        <w:spacing w:line="560" w:lineRule="exact"/>
        <w:ind w:firstLineChars="200" w:firstLine="640"/>
        <w:rPr>
          <w:rFonts w:eastAsia="黑体"/>
          <w:sz w:val="32"/>
          <w:szCs w:val="32"/>
        </w:rPr>
      </w:pPr>
      <w:r w:rsidRPr="00B70634">
        <w:rPr>
          <w:rFonts w:eastAsia="黑体"/>
          <w:sz w:val="32"/>
          <w:szCs w:val="32"/>
        </w:rPr>
        <w:t>五、程序及时间</w:t>
      </w:r>
      <w:r w:rsidRPr="00B70634">
        <w:rPr>
          <w:rFonts w:eastAsia="黑体"/>
          <w:sz w:val="32"/>
          <w:szCs w:val="32"/>
        </w:rPr>
        <w:t xml:space="preserve"> </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1.</w:t>
      </w:r>
      <w:r w:rsidRPr="00B70634">
        <w:rPr>
          <w:rFonts w:eastAsia="仿宋_GB2312"/>
          <w:sz w:val="32"/>
          <w:szCs w:val="32"/>
        </w:rPr>
        <w:t>各企业于</w:t>
      </w:r>
      <w:smartTag w:uri="urn:schemas-microsoft-com:office:smarttags" w:element="chsdate">
        <w:smartTagPr>
          <w:attr w:name="IsROCDate" w:val="False"/>
          <w:attr w:name="IsLunarDate" w:val="False"/>
          <w:attr w:name="Day" w:val="25"/>
          <w:attr w:name="Month" w:val="2"/>
          <w:attr w:name="Year" w:val="2019"/>
        </w:smartTagPr>
        <w:r w:rsidRPr="00B70634">
          <w:rPr>
            <w:rFonts w:eastAsia="仿宋_GB2312"/>
            <w:sz w:val="32"/>
            <w:szCs w:val="32"/>
          </w:rPr>
          <w:t>201</w:t>
        </w:r>
        <w:r w:rsidRPr="00B70634">
          <w:rPr>
            <w:rFonts w:eastAsia="仿宋_GB2312" w:hint="eastAsia"/>
            <w:sz w:val="32"/>
            <w:szCs w:val="32"/>
          </w:rPr>
          <w:t>9</w:t>
        </w:r>
        <w:r w:rsidRPr="00B70634">
          <w:rPr>
            <w:rFonts w:eastAsia="仿宋_GB2312"/>
            <w:sz w:val="32"/>
            <w:szCs w:val="32"/>
          </w:rPr>
          <w:t>年</w:t>
        </w:r>
        <w:r w:rsidRPr="00B70634">
          <w:rPr>
            <w:rFonts w:eastAsia="仿宋_GB2312"/>
            <w:sz w:val="32"/>
            <w:szCs w:val="32"/>
          </w:rPr>
          <w:t>2</w:t>
        </w:r>
        <w:r w:rsidRPr="00B70634">
          <w:rPr>
            <w:rFonts w:eastAsia="仿宋_GB2312"/>
            <w:sz w:val="32"/>
            <w:szCs w:val="32"/>
          </w:rPr>
          <w:t>月</w:t>
        </w:r>
        <w:r w:rsidRPr="00B70634">
          <w:rPr>
            <w:rFonts w:eastAsia="仿宋_GB2312" w:hint="eastAsia"/>
            <w:sz w:val="32"/>
            <w:szCs w:val="32"/>
          </w:rPr>
          <w:t>25</w:t>
        </w:r>
        <w:r w:rsidRPr="00B70634">
          <w:rPr>
            <w:rFonts w:eastAsia="仿宋_GB2312"/>
            <w:sz w:val="32"/>
            <w:szCs w:val="32"/>
          </w:rPr>
          <w:t>日</w:t>
        </w:r>
      </w:smartTag>
      <w:r w:rsidRPr="00B70634">
        <w:rPr>
          <w:rFonts w:eastAsia="仿宋_GB2312"/>
          <w:sz w:val="32"/>
          <w:szCs w:val="32"/>
        </w:rPr>
        <w:t>前完成自查，按照属地管理原则，于</w:t>
      </w:r>
      <w:smartTag w:uri="urn:schemas-microsoft-com:office:smarttags" w:element="chsdate">
        <w:smartTagPr>
          <w:attr w:name="IsROCDate" w:val="False"/>
          <w:attr w:name="IsLunarDate" w:val="False"/>
          <w:attr w:name="Day" w:val="5"/>
          <w:attr w:name="Month" w:val="3"/>
          <w:attr w:name="Year" w:val="2019"/>
        </w:smartTagPr>
        <w:r w:rsidRPr="00B70634">
          <w:rPr>
            <w:rFonts w:eastAsia="仿宋_GB2312"/>
            <w:sz w:val="32"/>
            <w:szCs w:val="32"/>
          </w:rPr>
          <w:t>201</w:t>
        </w:r>
        <w:r w:rsidRPr="00B70634">
          <w:rPr>
            <w:rFonts w:eastAsia="仿宋_GB2312" w:hint="eastAsia"/>
            <w:sz w:val="32"/>
            <w:szCs w:val="32"/>
          </w:rPr>
          <w:t>9</w:t>
        </w:r>
        <w:r w:rsidRPr="00B70634">
          <w:rPr>
            <w:rFonts w:eastAsia="仿宋_GB2312"/>
            <w:sz w:val="32"/>
            <w:szCs w:val="32"/>
          </w:rPr>
          <w:t>年</w:t>
        </w:r>
        <w:r w:rsidRPr="00B70634">
          <w:rPr>
            <w:rFonts w:eastAsia="仿宋_GB2312" w:hint="eastAsia"/>
            <w:sz w:val="32"/>
            <w:szCs w:val="32"/>
          </w:rPr>
          <w:t>3</w:t>
        </w:r>
        <w:r w:rsidRPr="00B70634">
          <w:rPr>
            <w:rFonts w:eastAsia="仿宋_GB2312"/>
            <w:sz w:val="32"/>
            <w:szCs w:val="32"/>
          </w:rPr>
          <w:t>月</w:t>
        </w:r>
        <w:r w:rsidRPr="00B70634">
          <w:rPr>
            <w:rFonts w:eastAsia="仿宋_GB2312" w:hint="eastAsia"/>
            <w:sz w:val="32"/>
            <w:szCs w:val="32"/>
          </w:rPr>
          <w:t>5</w:t>
        </w:r>
        <w:r w:rsidRPr="00B70634">
          <w:rPr>
            <w:rFonts w:eastAsia="仿宋_GB2312"/>
            <w:sz w:val="32"/>
            <w:szCs w:val="32"/>
          </w:rPr>
          <w:t>日</w:t>
        </w:r>
      </w:smartTag>
      <w:r w:rsidRPr="00B70634">
        <w:rPr>
          <w:rFonts w:eastAsia="仿宋_GB2312"/>
          <w:sz w:val="32"/>
          <w:szCs w:val="32"/>
        </w:rPr>
        <w:t>前将年审材料报当地商务主管部门初审。</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2.</w:t>
      </w:r>
      <w:r w:rsidRPr="00B70634">
        <w:rPr>
          <w:rFonts w:eastAsia="仿宋_GB2312"/>
          <w:sz w:val="32"/>
          <w:szCs w:val="32"/>
        </w:rPr>
        <w:t>各市商务主管部门在对辖区内各企业进行实地核查的基础上，对报送的年审材料进行初审，在《安徽省拍卖企业经营资格年度核查报告书》中签署意见并加盖公章，对初审不合格企业，注明不合格原因及处理意见，请于</w:t>
      </w:r>
      <w:smartTag w:uri="urn:schemas-microsoft-com:office:smarttags" w:element="chsdate">
        <w:smartTagPr>
          <w:attr w:name="IsROCDate" w:val="False"/>
          <w:attr w:name="IsLunarDate" w:val="False"/>
          <w:attr w:name="Day" w:val="22"/>
          <w:attr w:name="Month" w:val="3"/>
          <w:attr w:name="Year" w:val="2019"/>
        </w:smartTagPr>
        <w:r w:rsidRPr="00B70634">
          <w:rPr>
            <w:rFonts w:eastAsia="仿宋_GB2312"/>
            <w:sz w:val="32"/>
            <w:szCs w:val="32"/>
          </w:rPr>
          <w:t>201</w:t>
        </w:r>
        <w:r w:rsidRPr="00B70634">
          <w:rPr>
            <w:rFonts w:eastAsia="仿宋_GB2312" w:hint="eastAsia"/>
            <w:sz w:val="32"/>
            <w:szCs w:val="32"/>
          </w:rPr>
          <w:t>9</w:t>
        </w:r>
        <w:r w:rsidRPr="00B70634">
          <w:rPr>
            <w:rFonts w:eastAsia="仿宋_GB2312"/>
            <w:sz w:val="32"/>
            <w:szCs w:val="32"/>
          </w:rPr>
          <w:t>年</w:t>
        </w:r>
        <w:r w:rsidRPr="00B70634">
          <w:rPr>
            <w:rFonts w:eastAsia="仿宋_GB2312"/>
            <w:sz w:val="32"/>
            <w:szCs w:val="32"/>
          </w:rPr>
          <w:t>3</w:t>
        </w:r>
        <w:r w:rsidRPr="00B70634">
          <w:rPr>
            <w:rFonts w:eastAsia="仿宋_GB2312"/>
            <w:sz w:val="32"/>
            <w:szCs w:val="32"/>
          </w:rPr>
          <w:t>月</w:t>
        </w:r>
        <w:r w:rsidRPr="00B70634">
          <w:rPr>
            <w:rFonts w:eastAsia="仿宋_GB2312" w:hint="eastAsia"/>
            <w:sz w:val="32"/>
            <w:szCs w:val="32"/>
          </w:rPr>
          <w:t>22</w:t>
        </w:r>
        <w:r w:rsidRPr="00B70634">
          <w:rPr>
            <w:rFonts w:eastAsia="仿宋_GB2312"/>
            <w:sz w:val="32"/>
            <w:szCs w:val="32"/>
          </w:rPr>
          <w:t>日</w:t>
        </w:r>
      </w:smartTag>
      <w:r w:rsidRPr="00B70634">
        <w:rPr>
          <w:rFonts w:eastAsia="仿宋_GB2312"/>
          <w:sz w:val="32"/>
          <w:szCs w:val="32"/>
        </w:rPr>
        <w:t>前将初审后的各拍卖企业的提供材料统一送至安徽省拍卖协会。</w:t>
      </w:r>
      <w:r w:rsidRPr="00B70634">
        <w:rPr>
          <w:rFonts w:eastAsia="仿宋_GB2312"/>
          <w:b/>
          <w:sz w:val="32"/>
          <w:szCs w:val="32"/>
        </w:rPr>
        <w:t>逾期不再受理，视同自动放弃本次年检。</w:t>
      </w:r>
    </w:p>
    <w:p w:rsidR="00EC75E2" w:rsidRPr="00B70634" w:rsidRDefault="00EC75E2" w:rsidP="00EC75E2">
      <w:pPr>
        <w:spacing w:line="560" w:lineRule="exact"/>
        <w:ind w:firstLineChars="200" w:firstLine="640"/>
        <w:rPr>
          <w:rFonts w:eastAsia="黑体"/>
          <w:sz w:val="32"/>
          <w:szCs w:val="32"/>
        </w:rPr>
      </w:pPr>
      <w:r w:rsidRPr="00B70634">
        <w:rPr>
          <w:rFonts w:eastAsia="黑体"/>
          <w:sz w:val="32"/>
          <w:szCs w:val="32"/>
        </w:rPr>
        <w:t>六、审查意见</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拍卖企业年审情况分为三类：</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1.</w:t>
      </w:r>
      <w:r w:rsidRPr="00B70634">
        <w:rPr>
          <w:rFonts w:eastAsia="仿宋_GB2312"/>
          <w:sz w:val="32"/>
          <w:szCs w:val="32"/>
        </w:rPr>
        <w:t>合格；</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2.</w:t>
      </w:r>
      <w:r w:rsidRPr="00B70634">
        <w:rPr>
          <w:rFonts w:eastAsia="仿宋_GB2312"/>
          <w:sz w:val="32"/>
          <w:szCs w:val="32"/>
        </w:rPr>
        <w:t>未通过年审，包括但不限于未正常营业或暂停歇业、需整改等；</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3.</w:t>
      </w:r>
      <w:r w:rsidRPr="00B70634">
        <w:rPr>
          <w:rFonts w:eastAsia="仿宋_GB2312"/>
          <w:sz w:val="32"/>
          <w:szCs w:val="32"/>
        </w:rPr>
        <w:t>未参加年检，包括但不限于终止营业、申请注销、未按时提交年检申请。</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对应以上三类不同年审结果，分别处理：</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1.</w:t>
      </w:r>
      <w:r w:rsidRPr="00B70634">
        <w:rPr>
          <w:rFonts w:eastAsia="仿宋_GB2312"/>
          <w:sz w:val="32"/>
          <w:szCs w:val="32"/>
        </w:rPr>
        <w:t>对年审合格的企业，由省商务厅在《拍卖经营批准证书》副本上加盖</w:t>
      </w:r>
      <w:r w:rsidRPr="00B70634">
        <w:rPr>
          <w:rFonts w:eastAsia="仿宋_GB2312"/>
          <w:sz w:val="32"/>
          <w:szCs w:val="32"/>
        </w:rPr>
        <w:t>“</w:t>
      </w:r>
      <w:r w:rsidRPr="00B70634">
        <w:rPr>
          <w:rFonts w:eastAsia="仿宋_GB2312"/>
          <w:sz w:val="32"/>
          <w:szCs w:val="32"/>
        </w:rPr>
        <w:t>年审合格章</w:t>
      </w:r>
      <w:r w:rsidRPr="00B70634">
        <w:rPr>
          <w:rFonts w:eastAsia="仿宋_GB2312"/>
          <w:sz w:val="32"/>
          <w:szCs w:val="32"/>
        </w:rPr>
        <w:t>”</w:t>
      </w:r>
      <w:r w:rsidRPr="00B70634">
        <w:rPr>
          <w:rFonts w:eastAsia="仿宋_GB2312"/>
          <w:sz w:val="32"/>
          <w:szCs w:val="32"/>
        </w:rPr>
        <w:t>。证书（正副本）退还至市商务局。</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2.</w:t>
      </w:r>
      <w:r w:rsidRPr="00B70634">
        <w:rPr>
          <w:rFonts w:eastAsia="仿宋_GB2312"/>
          <w:sz w:val="32"/>
          <w:szCs w:val="32"/>
        </w:rPr>
        <w:t>未通过年审的企业，视情节限期整改。企业整改经验收合格后，由省商务厅在《拍卖经营批准证书》副本上加盖</w:t>
      </w:r>
      <w:r w:rsidRPr="00B70634">
        <w:rPr>
          <w:rFonts w:eastAsia="仿宋_GB2312"/>
          <w:sz w:val="32"/>
          <w:szCs w:val="32"/>
        </w:rPr>
        <w:t>“</w:t>
      </w:r>
      <w:r w:rsidRPr="00B70634">
        <w:rPr>
          <w:rFonts w:eastAsia="仿宋_GB2312"/>
          <w:sz w:val="32"/>
          <w:szCs w:val="32"/>
        </w:rPr>
        <w:t>年审合格</w:t>
      </w:r>
      <w:r w:rsidRPr="00B70634">
        <w:rPr>
          <w:rFonts w:eastAsia="仿宋_GB2312"/>
          <w:sz w:val="32"/>
          <w:szCs w:val="32"/>
        </w:rPr>
        <w:lastRenderedPageBreak/>
        <w:t>章</w:t>
      </w:r>
      <w:r w:rsidRPr="00B70634">
        <w:rPr>
          <w:rFonts w:eastAsia="仿宋_GB2312"/>
          <w:sz w:val="32"/>
          <w:szCs w:val="32"/>
        </w:rPr>
        <w:t>”</w:t>
      </w:r>
      <w:r w:rsidRPr="00B70634">
        <w:rPr>
          <w:rFonts w:eastAsia="仿宋_GB2312"/>
          <w:sz w:val="32"/>
          <w:szCs w:val="32"/>
        </w:rPr>
        <w:t>，并将证书（正副本）退还至市商务局。</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3.</w:t>
      </w:r>
      <w:r w:rsidRPr="00B70634">
        <w:rPr>
          <w:rFonts w:eastAsia="仿宋_GB2312"/>
          <w:sz w:val="32"/>
          <w:szCs w:val="32"/>
        </w:rPr>
        <w:t>对无故不参加年审、不按时申报年审材料、经整改仍不合格的企业，根据《拍卖管理办法》相关规定，由各市商务部门联合工商部门，依法收回拍卖企业经营批准证书和营业执照，取消其拍卖经营资格，并在全国拍卖行业信息管理系统里予以注销。</w:t>
      </w:r>
    </w:p>
    <w:p w:rsidR="00EC75E2" w:rsidRPr="00B70634" w:rsidRDefault="00EC75E2" w:rsidP="00EC75E2">
      <w:pPr>
        <w:spacing w:line="560" w:lineRule="exact"/>
        <w:ind w:firstLineChars="200" w:firstLine="640"/>
        <w:rPr>
          <w:rFonts w:eastAsia="黑体"/>
          <w:sz w:val="32"/>
          <w:szCs w:val="32"/>
        </w:rPr>
      </w:pPr>
      <w:r w:rsidRPr="00B70634">
        <w:rPr>
          <w:rFonts w:eastAsia="黑体"/>
          <w:sz w:val="32"/>
          <w:szCs w:val="32"/>
        </w:rPr>
        <w:t>七、工作要求</w:t>
      </w:r>
      <w:r w:rsidRPr="00B70634">
        <w:rPr>
          <w:rFonts w:eastAsia="黑体"/>
          <w:sz w:val="32"/>
          <w:szCs w:val="32"/>
        </w:rPr>
        <w:t xml:space="preserve"> </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1.</w:t>
      </w:r>
      <w:r w:rsidRPr="00B70634">
        <w:rPr>
          <w:rFonts w:eastAsia="仿宋_GB2312"/>
          <w:sz w:val="32"/>
          <w:szCs w:val="32"/>
        </w:rPr>
        <w:t>开展企业经营资格年度核查是《拍卖管理办法》赋予商务主管部门的职责，对加强拍卖行业管理、规范企业经营行为、建立竞争有序的拍卖市场秩序有着十分重要的作用。各市商务主管部门、各企业一定要高度重视，加强组织领导，指定专人负责，专人承办，把年审工作各项要求落到实处。各企业应在规定时间内报送年审材料，逾期视同放弃。报送的材料必须真实、准确、完整，报送材料为复印件的，</w:t>
      </w:r>
      <w:r w:rsidRPr="00B70634">
        <w:rPr>
          <w:rFonts w:eastAsia="仿宋_GB2312"/>
          <w:b/>
          <w:sz w:val="32"/>
          <w:szCs w:val="32"/>
        </w:rPr>
        <w:t>应在复印件上加盖公章，同时将原件交当地商务局核对，</w:t>
      </w:r>
      <w:r w:rsidRPr="00B70634">
        <w:rPr>
          <w:rFonts w:eastAsia="仿宋_GB2312"/>
          <w:sz w:val="32"/>
          <w:szCs w:val="32"/>
        </w:rPr>
        <w:t>并附目录及顺序页码，按顺序用</w:t>
      </w:r>
      <w:r w:rsidRPr="00B70634">
        <w:rPr>
          <w:rFonts w:eastAsia="仿宋_GB2312"/>
          <w:sz w:val="32"/>
          <w:szCs w:val="32"/>
        </w:rPr>
        <w:t>A4</w:t>
      </w:r>
      <w:r w:rsidRPr="00B70634">
        <w:rPr>
          <w:rFonts w:eastAsia="仿宋_GB2312"/>
          <w:sz w:val="32"/>
          <w:szCs w:val="32"/>
        </w:rPr>
        <w:t>纸装订成册，材料一式两份。</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2.</w:t>
      </w:r>
      <w:r w:rsidRPr="00B70634">
        <w:rPr>
          <w:rFonts w:eastAsia="仿宋_GB2312"/>
          <w:sz w:val="32"/>
          <w:szCs w:val="32"/>
        </w:rPr>
        <w:t>各市商务主管部门要依法履行管理职责，严格把关，实事求是提出初审意见。认真核实企业提交的材料，逐一对照核查，并登陆全国拍卖行业管理信息系统（</w:t>
      </w:r>
      <w:hyperlink r:id="rId6" w:history="1">
        <w:r w:rsidRPr="00B70634">
          <w:rPr>
            <w:rFonts w:eastAsia="仿宋_GB2312"/>
            <w:sz w:val="32"/>
            <w:szCs w:val="32"/>
          </w:rPr>
          <w:t>http://pmscjss.mofcom.gov.cn</w:t>
        </w:r>
      </w:hyperlink>
      <w:r w:rsidRPr="00B70634">
        <w:rPr>
          <w:rFonts w:eastAsia="仿宋_GB2312"/>
          <w:sz w:val="32"/>
          <w:szCs w:val="32"/>
        </w:rPr>
        <w:t>）查实企业基本情况和经营情况是否与企业提交材料一致，登陆中国拍卖行业协会门户网站（</w:t>
      </w:r>
      <w:r w:rsidRPr="00B70634">
        <w:rPr>
          <w:rFonts w:eastAsia="仿宋_GB2312"/>
          <w:sz w:val="32"/>
          <w:szCs w:val="32"/>
        </w:rPr>
        <w:t>www.caa123.org.cn</w:t>
      </w:r>
      <w:r w:rsidRPr="00B70634">
        <w:rPr>
          <w:rFonts w:eastAsia="仿宋_GB2312"/>
          <w:sz w:val="32"/>
          <w:szCs w:val="32"/>
        </w:rPr>
        <w:t>）查实企业注册拍卖师，是否与《年审报告书》中填写的内容一致。发现材料不符的，应及时要求补正和说明。对未按要求上报或逾期不报的，不予受理。</w:t>
      </w:r>
      <w:r w:rsidRPr="00B70634">
        <w:rPr>
          <w:rFonts w:eastAsia="仿宋_GB2312"/>
          <w:sz w:val="32"/>
          <w:szCs w:val="32"/>
        </w:rPr>
        <w:t xml:space="preserve"> </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lastRenderedPageBreak/>
        <w:t>3.</w:t>
      </w:r>
      <w:r w:rsidRPr="00B70634">
        <w:rPr>
          <w:rFonts w:eastAsia="仿宋_GB2312"/>
          <w:sz w:val="32"/>
          <w:szCs w:val="32"/>
        </w:rPr>
        <w:t>各地商务主管部门要通过</w:t>
      </w:r>
      <w:r w:rsidRPr="00B70634">
        <w:rPr>
          <w:rFonts w:eastAsia="仿宋_GB2312"/>
          <w:sz w:val="32"/>
          <w:szCs w:val="32"/>
        </w:rPr>
        <w:t>“</w:t>
      </w:r>
      <w:r w:rsidRPr="00B70634">
        <w:rPr>
          <w:rFonts w:eastAsia="仿宋_GB2312"/>
          <w:sz w:val="32"/>
          <w:szCs w:val="32"/>
        </w:rPr>
        <w:t>全国拍卖行业管理信息系统</w:t>
      </w:r>
      <w:r w:rsidRPr="00B70634">
        <w:rPr>
          <w:rFonts w:eastAsia="仿宋_GB2312"/>
          <w:sz w:val="32"/>
          <w:szCs w:val="32"/>
        </w:rPr>
        <w:t>”</w:t>
      </w:r>
      <w:r w:rsidRPr="00B70634">
        <w:rPr>
          <w:rFonts w:eastAsia="仿宋_GB2312"/>
          <w:sz w:val="32"/>
          <w:szCs w:val="32"/>
        </w:rPr>
        <w:t>，及时了解和掌握当地企业的基本情况和经营动态，并根据本地区</w:t>
      </w:r>
      <w:r w:rsidRPr="00B70634">
        <w:rPr>
          <w:rFonts w:eastAsia="仿宋_GB2312"/>
          <w:sz w:val="32"/>
          <w:szCs w:val="32"/>
        </w:rPr>
        <w:t>201</w:t>
      </w:r>
      <w:r w:rsidRPr="00B70634">
        <w:rPr>
          <w:rFonts w:eastAsia="仿宋_GB2312" w:hint="eastAsia"/>
          <w:sz w:val="32"/>
          <w:szCs w:val="32"/>
        </w:rPr>
        <w:t>8</w:t>
      </w:r>
      <w:r w:rsidRPr="00B70634">
        <w:rPr>
          <w:rFonts w:eastAsia="仿宋_GB2312"/>
          <w:sz w:val="32"/>
          <w:szCs w:val="32"/>
        </w:rPr>
        <w:t>年度拍卖业基本情况、发展趋势、存在问题和工作建议以及年度监督核查等情况，形成本地区拍卖工作年度总结，于</w:t>
      </w:r>
      <w:smartTag w:uri="urn:schemas-microsoft-com:office:smarttags" w:element="chsdate">
        <w:smartTagPr>
          <w:attr w:name="IsROCDate" w:val="False"/>
          <w:attr w:name="IsLunarDate" w:val="False"/>
          <w:attr w:name="Day" w:val="3"/>
          <w:attr w:name="Month" w:val="4"/>
          <w:attr w:name="Year" w:val="2018"/>
        </w:smartTagPr>
        <w:r w:rsidRPr="00B70634">
          <w:rPr>
            <w:rFonts w:eastAsia="仿宋_GB2312"/>
            <w:sz w:val="32"/>
            <w:szCs w:val="32"/>
          </w:rPr>
          <w:t>2018</w:t>
        </w:r>
        <w:r w:rsidRPr="00B70634">
          <w:rPr>
            <w:rFonts w:eastAsia="仿宋_GB2312"/>
            <w:sz w:val="32"/>
            <w:szCs w:val="32"/>
          </w:rPr>
          <w:t>年</w:t>
        </w:r>
        <w:r w:rsidRPr="00B70634">
          <w:rPr>
            <w:rFonts w:eastAsia="仿宋_GB2312"/>
            <w:sz w:val="32"/>
            <w:szCs w:val="32"/>
          </w:rPr>
          <w:t>4</w:t>
        </w:r>
        <w:r w:rsidRPr="00B70634">
          <w:rPr>
            <w:rFonts w:eastAsia="仿宋_GB2312"/>
            <w:sz w:val="32"/>
            <w:szCs w:val="32"/>
          </w:rPr>
          <w:t>月</w:t>
        </w:r>
        <w:r w:rsidRPr="00B70634">
          <w:rPr>
            <w:rFonts w:eastAsia="仿宋_GB2312" w:hint="eastAsia"/>
            <w:sz w:val="32"/>
            <w:szCs w:val="32"/>
          </w:rPr>
          <w:t>3</w:t>
        </w:r>
        <w:r w:rsidRPr="00B70634">
          <w:rPr>
            <w:rFonts w:eastAsia="仿宋_GB2312"/>
            <w:sz w:val="32"/>
            <w:szCs w:val="32"/>
          </w:rPr>
          <w:t>日</w:t>
        </w:r>
      </w:smartTag>
      <w:r w:rsidRPr="00B70634">
        <w:rPr>
          <w:rFonts w:eastAsia="仿宋_GB2312"/>
          <w:sz w:val="32"/>
          <w:szCs w:val="32"/>
        </w:rPr>
        <w:t>前报厅流通处。</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联系人：厅流通处</w:t>
      </w:r>
      <w:r w:rsidRPr="00B70634">
        <w:rPr>
          <w:rFonts w:eastAsia="仿宋_GB2312"/>
          <w:sz w:val="32"/>
          <w:szCs w:val="32"/>
        </w:rPr>
        <w:t xml:space="preserve">  </w:t>
      </w:r>
      <w:r w:rsidRPr="00B70634">
        <w:rPr>
          <w:sz w:val="28"/>
          <w:szCs w:val="28"/>
        </w:rPr>
        <w:t xml:space="preserve"> </w:t>
      </w:r>
      <w:r w:rsidRPr="00B70634">
        <w:rPr>
          <w:rFonts w:eastAsia="仿宋_GB2312" w:hint="eastAsia"/>
          <w:sz w:val="32"/>
          <w:szCs w:val="32"/>
        </w:rPr>
        <w:t>林昕宇</w:t>
      </w:r>
      <w:r w:rsidRPr="00B70634">
        <w:rPr>
          <w:rFonts w:eastAsia="仿宋_GB2312"/>
          <w:sz w:val="32"/>
          <w:szCs w:val="32"/>
        </w:rPr>
        <w:t>，电话：</w:t>
      </w:r>
      <w:r w:rsidRPr="00B70634">
        <w:rPr>
          <w:rFonts w:eastAsia="仿宋_GB2312"/>
          <w:sz w:val="32"/>
          <w:szCs w:val="32"/>
        </w:rPr>
        <w:t>0551-63540</w:t>
      </w:r>
      <w:r w:rsidRPr="00B70634">
        <w:rPr>
          <w:rFonts w:eastAsia="仿宋_GB2312" w:hint="eastAsia"/>
          <w:sz w:val="32"/>
          <w:szCs w:val="32"/>
        </w:rPr>
        <w:t>050</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 xml:space="preserve">        </w:t>
      </w:r>
      <w:r w:rsidRPr="00B70634">
        <w:rPr>
          <w:rFonts w:eastAsia="仿宋_GB2312"/>
          <w:sz w:val="32"/>
          <w:szCs w:val="32"/>
        </w:rPr>
        <w:t>安徽省拍卖协会</w:t>
      </w:r>
      <w:r w:rsidRPr="00B70634">
        <w:rPr>
          <w:rFonts w:eastAsia="仿宋_GB2312" w:hint="eastAsia"/>
          <w:sz w:val="32"/>
          <w:szCs w:val="32"/>
        </w:rPr>
        <w:t xml:space="preserve"> </w:t>
      </w:r>
      <w:r w:rsidRPr="00B70634">
        <w:rPr>
          <w:rFonts w:eastAsia="仿宋_GB2312"/>
          <w:sz w:val="32"/>
          <w:szCs w:val="32"/>
        </w:rPr>
        <w:t>万苗苗</w:t>
      </w:r>
      <w:r w:rsidRPr="00B70634">
        <w:rPr>
          <w:rFonts w:eastAsia="仿宋_GB2312" w:hint="eastAsia"/>
          <w:sz w:val="32"/>
          <w:szCs w:val="32"/>
        </w:rPr>
        <w:t>，</w:t>
      </w:r>
      <w:r w:rsidRPr="00B70634">
        <w:rPr>
          <w:rFonts w:eastAsia="仿宋_GB2312"/>
          <w:sz w:val="32"/>
          <w:szCs w:val="32"/>
        </w:rPr>
        <w:t>电话：</w:t>
      </w:r>
      <w:r w:rsidRPr="00B70634">
        <w:rPr>
          <w:rFonts w:eastAsia="仿宋_GB2312"/>
          <w:sz w:val="32"/>
          <w:szCs w:val="32"/>
        </w:rPr>
        <w:t>0551-63542827</w:t>
      </w:r>
    </w:p>
    <w:p w:rsidR="00EC75E2" w:rsidRPr="00B70634" w:rsidRDefault="00EC75E2" w:rsidP="00EC75E2">
      <w:pPr>
        <w:spacing w:line="560" w:lineRule="exact"/>
        <w:ind w:firstLineChars="200" w:firstLine="640"/>
        <w:rPr>
          <w:rFonts w:eastAsia="仿宋_GB2312"/>
          <w:sz w:val="32"/>
          <w:szCs w:val="32"/>
        </w:rPr>
      </w:pPr>
      <w:r w:rsidRPr="00B70634">
        <w:rPr>
          <w:rFonts w:eastAsia="仿宋_GB2312"/>
          <w:sz w:val="32"/>
          <w:szCs w:val="32"/>
        </w:rPr>
        <w:t>特此通知</w:t>
      </w:r>
    </w:p>
    <w:p w:rsidR="00EC75E2" w:rsidRPr="00B70634" w:rsidRDefault="00EC75E2" w:rsidP="00EC75E2">
      <w:pPr>
        <w:spacing w:line="720" w:lineRule="exact"/>
        <w:ind w:firstLineChars="200" w:firstLine="640"/>
        <w:rPr>
          <w:rFonts w:eastAsia="仿宋_GB2312"/>
          <w:sz w:val="32"/>
          <w:szCs w:val="32"/>
        </w:rPr>
      </w:pPr>
    </w:p>
    <w:p w:rsidR="00EC75E2" w:rsidRDefault="00EC75E2" w:rsidP="00EC75E2">
      <w:pPr>
        <w:spacing w:line="720" w:lineRule="exact"/>
        <w:ind w:firstLineChars="200" w:firstLine="640"/>
        <w:rPr>
          <w:rFonts w:ascii="仿宋_GB2312" w:eastAsia="仿宋_GB2312" w:hint="eastAsia"/>
          <w:sz w:val="32"/>
          <w:szCs w:val="32"/>
        </w:rPr>
      </w:pPr>
      <w:r w:rsidRPr="00B70634">
        <w:rPr>
          <w:rFonts w:eastAsia="仿宋_GB2312"/>
          <w:sz w:val="32"/>
          <w:szCs w:val="32"/>
        </w:rPr>
        <w:t xml:space="preserve">                          </w:t>
      </w:r>
      <w:r w:rsidRPr="00B70634">
        <w:rPr>
          <w:rFonts w:eastAsia="仿宋_GB2312" w:hint="eastAsia"/>
          <w:sz w:val="32"/>
          <w:szCs w:val="32"/>
        </w:rPr>
        <w:t xml:space="preserve"> </w:t>
      </w:r>
      <w:r w:rsidRPr="00EC75E2">
        <w:rPr>
          <w:rFonts w:ascii="仿宋_GB2312" w:eastAsia="仿宋_GB2312" w:hint="eastAsia"/>
          <w:sz w:val="32"/>
          <w:szCs w:val="32"/>
        </w:rPr>
        <w:t xml:space="preserve">    </w:t>
      </w:r>
    </w:p>
    <w:p w:rsidR="00EC75E2" w:rsidRPr="00EC75E2" w:rsidRDefault="00EC75E2" w:rsidP="00EC75E2">
      <w:pPr>
        <w:spacing w:line="560" w:lineRule="exact"/>
        <w:ind w:firstLineChars="1750" w:firstLine="5600"/>
        <w:rPr>
          <w:rFonts w:ascii="仿宋_GB2312" w:eastAsia="仿宋_GB2312" w:hint="eastAsia"/>
          <w:sz w:val="32"/>
          <w:szCs w:val="32"/>
        </w:rPr>
      </w:pPr>
      <w:r w:rsidRPr="00EC75E2">
        <w:rPr>
          <w:rFonts w:ascii="仿宋_GB2312" w:eastAsia="仿宋_GB2312" w:hint="eastAsia"/>
          <w:sz w:val="32"/>
          <w:szCs w:val="32"/>
        </w:rPr>
        <w:t>安徽省商务厅</w:t>
      </w:r>
    </w:p>
    <w:p w:rsidR="00EC75E2" w:rsidRPr="00EC75E2" w:rsidRDefault="00EC75E2" w:rsidP="00EC75E2">
      <w:pPr>
        <w:tabs>
          <w:tab w:val="left" w:pos="7740"/>
        </w:tabs>
        <w:spacing w:line="560" w:lineRule="exact"/>
        <w:ind w:firstLineChars="200" w:firstLine="640"/>
        <w:rPr>
          <w:rFonts w:ascii="仿宋_GB2312" w:eastAsia="仿宋_GB2312" w:hint="eastAsia"/>
          <w:sz w:val="32"/>
          <w:szCs w:val="32"/>
        </w:rPr>
      </w:pPr>
      <w:r w:rsidRPr="00EC75E2">
        <w:rPr>
          <w:rFonts w:ascii="仿宋_GB2312" w:eastAsia="仿宋_GB2312" w:hint="eastAsia"/>
          <w:sz w:val="32"/>
          <w:szCs w:val="32"/>
        </w:rPr>
        <w:t xml:space="preserve">                              </w:t>
      </w:r>
      <w:smartTag w:uri="urn:schemas-microsoft-com:office:smarttags" w:element="chsdate">
        <w:smartTagPr>
          <w:attr w:name="IsROCDate" w:val="False"/>
          <w:attr w:name="IsLunarDate" w:val="False"/>
          <w:attr w:name="Day" w:val="18"/>
          <w:attr w:name="Month" w:val="2"/>
          <w:attr w:name="Year" w:val="2019"/>
        </w:smartTagPr>
        <w:r w:rsidRPr="00EC75E2">
          <w:rPr>
            <w:rFonts w:ascii="仿宋_GB2312" w:eastAsia="仿宋_GB2312" w:hint="eastAsia"/>
            <w:sz w:val="32"/>
            <w:szCs w:val="32"/>
          </w:rPr>
          <w:t>2019年2月18日</w:t>
        </w:r>
      </w:smartTag>
    </w:p>
    <w:p w:rsidR="00EC75E2" w:rsidRPr="00B70634" w:rsidRDefault="00EC75E2" w:rsidP="00EC75E2">
      <w:pPr>
        <w:tabs>
          <w:tab w:val="left" w:pos="8592"/>
        </w:tabs>
        <w:spacing w:line="560" w:lineRule="exact"/>
        <w:ind w:firstLineChars="200" w:firstLine="560"/>
        <w:rPr>
          <w:rFonts w:eastAsia="仿宋_GB2312"/>
          <w:sz w:val="28"/>
          <w:szCs w:val="28"/>
        </w:rPr>
      </w:pPr>
    </w:p>
    <w:p w:rsidR="00EC75E2" w:rsidRPr="00742439" w:rsidRDefault="00EC75E2" w:rsidP="00EC75E2">
      <w:pPr>
        <w:pStyle w:val="a9"/>
        <w:spacing w:before="0" w:after="0" w:line="560" w:lineRule="exact"/>
        <w:jc w:val="left"/>
        <w:outlineLvl w:val="9"/>
        <w:rPr>
          <w:rFonts w:ascii="仿宋_GB2312" w:eastAsia="仿宋_GB2312" w:hint="eastAsia"/>
        </w:rPr>
      </w:pPr>
    </w:p>
    <w:p w:rsidR="009C778B" w:rsidRDefault="009C778B" w:rsidP="00EC75E2">
      <w:pPr>
        <w:spacing w:line="560" w:lineRule="exact"/>
        <w:rPr>
          <w:rFonts w:ascii="仿宋_GB2312" w:eastAsia="仿宋_GB2312" w:hint="eastAsia"/>
          <w:sz w:val="32"/>
          <w:szCs w:val="32"/>
        </w:rPr>
      </w:pPr>
    </w:p>
    <w:p w:rsidR="00A46FFC" w:rsidRPr="00A37D2F" w:rsidRDefault="00A46FFC" w:rsidP="00A37D2F">
      <w:pPr>
        <w:spacing w:line="560" w:lineRule="exact"/>
        <w:rPr>
          <w:rFonts w:hint="eastAsia"/>
        </w:rPr>
      </w:pPr>
    </w:p>
    <w:sectPr w:rsidR="00A46FFC" w:rsidRPr="00A37D2F" w:rsidSect="00A46FFC">
      <w:headerReference w:type="default" r:id="rId7"/>
      <w:footerReference w:type="even" r:id="rId8"/>
      <w:footerReference w:type="default" r:id="rId9"/>
      <w:pgSz w:w="11906" w:h="16838" w:code="9"/>
      <w:pgMar w:top="1701" w:right="1361" w:bottom="1928" w:left="1588" w:header="851" w:footer="1418"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3FE" w:rsidRDefault="00B973FE">
      <w:r>
        <w:separator/>
      </w:r>
    </w:p>
  </w:endnote>
  <w:endnote w:type="continuationSeparator" w:id="0">
    <w:p w:rsidR="00B973FE" w:rsidRDefault="00B973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4AB" w:rsidRDefault="005E54AB" w:rsidP="00463DC3">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- 2 -</w:t>
    </w:r>
    <w:r>
      <w:rPr>
        <w:rStyle w:val="a5"/>
      </w:rPr>
      <w:fldChar w:fldCharType="end"/>
    </w:r>
  </w:p>
  <w:p w:rsidR="005E54AB" w:rsidRDefault="005E54AB" w:rsidP="00F12C7E">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4AB" w:rsidRPr="00F32132" w:rsidRDefault="00A46FFC" w:rsidP="00A46FFC">
    <w:pPr>
      <w:pStyle w:val="a4"/>
      <w:framePr w:wrap="around" w:vAnchor="text" w:hAnchor="margin" w:xAlign="outside" w:y="1"/>
      <w:spacing w:beforeLines="50"/>
      <w:ind w:leftChars="100" w:left="210" w:rightChars="100" w:right="210"/>
      <w:rPr>
        <w:rStyle w:val="a5"/>
        <w:rFonts w:ascii="宋体" w:hAnsi="宋体"/>
        <w:sz w:val="28"/>
        <w:szCs w:val="28"/>
      </w:rPr>
    </w:pPr>
    <w:r>
      <w:rPr>
        <w:rStyle w:val="a5"/>
        <w:rFonts w:ascii="宋体" w:hAnsi="宋体" w:hint="eastAsia"/>
        <w:sz w:val="28"/>
        <w:szCs w:val="28"/>
      </w:rPr>
      <w:t xml:space="preserve">— </w:t>
    </w:r>
    <w:r w:rsidRPr="00F32132">
      <w:rPr>
        <w:rStyle w:val="a5"/>
        <w:rFonts w:ascii="宋体" w:hAnsi="宋体"/>
        <w:sz w:val="28"/>
        <w:szCs w:val="28"/>
      </w:rPr>
      <w:fldChar w:fldCharType="begin"/>
    </w:r>
    <w:r w:rsidRPr="00F32132">
      <w:rPr>
        <w:rStyle w:val="a5"/>
        <w:rFonts w:ascii="宋体" w:hAnsi="宋体"/>
        <w:sz w:val="28"/>
        <w:szCs w:val="28"/>
      </w:rPr>
      <w:instrText xml:space="preserve">PAGE  </w:instrText>
    </w:r>
    <w:r w:rsidRPr="00F32132">
      <w:rPr>
        <w:rStyle w:val="a5"/>
        <w:rFonts w:ascii="宋体" w:hAnsi="宋体"/>
        <w:sz w:val="28"/>
        <w:szCs w:val="28"/>
      </w:rPr>
      <w:fldChar w:fldCharType="separate"/>
    </w:r>
    <w:r w:rsidR="006A6ED8">
      <w:rPr>
        <w:rStyle w:val="a5"/>
        <w:rFonts w:ascii="宋体" w:hAnsi="宋体"/>
        <w:noProof/>
        <w:sz w:val="28"/>
        <w:szCs w:val="28"/>
      </w:rPr>
      <w:t>3</w:t>
    </w:r>
    <w:r w:rsidRPr="00F32132">
      <w:rPr>
        <w:rStyle w:val="a5"/>
        <w:rFonts w:ascii="宋体" w:hAnsi="宋体"/>
        <w:sz w:val="28"/>
        <w:szCs w:val="28"/>
      </w:rPr>
      <w:fldChar w:fldCharType="end"/>
    </w:r>
    <w:r>
      <w:rPr>
        <w:rStyle w:val="a5"/>
        <w:rFonts w:ascii="宋体" w:hAnsi="宋体" w:hint="eastAsia"/>
        <w:sz w:val="28"/>
        <w:szCs w:val="28"/>
      </w:rPr>
      <w:t xml:space="preserve"> —</w:t>
    </w:r>
  </w:p>
  <w:p w:rsidR="005E54AB" w:rsidRPr="0023773B" w:rsidRDefault="005E54AB" w:rsidP="00F12C7E">
    <w:pPr>
      <w:pStyle w:val="a4"/>
      <w:ind w:right="360" w:firstLine="360"/>
      <w:jc w:val="center"/>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3FE" w:rsidRDefault="00B973FE">
      <w:r>
        <w:separator/>
      </w:r>
    </w:p>
  </w:footnote>
  <w:footnote w:type="continuationSeparator" w:id="0">
    <w:p w:rsidR="00B973FE" w:rsidRDefault="00B97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DC3" w:rsidRDefault="00463DC3" w:rsidP="00463DC3">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black">
      <v:fill color="black"/>
      <v:shadow color="#86868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5E2A"/>
    <w:rsid w:val="00012C64"/>
    <w:rsid w:val="00035146"/>
    <w:rsid w:val="00071DC1"/>
    <w:rsid w:val="000B3897"/>
    <w:rsid w:val="00103D63"/>
    <w:rsid w:val="0010597C"/>
    <w:rsid w:val="001765CF"/>
    <w:rsid w:val="001B0BB8"/>
    <w:rsid w:val="001B6D5D"/>
    <w:rsid w:val="001F1DA2"/>
    <w:rsid w:val="00205E2A"/>
    <w:rsid w:val="00234009"/>
    <w:rsid w:val="0023773B"/>
    <w:rsid w:val="00284D6D"/>
    <w:rsid w:val="00293564"/>
    <w:rsid w:val="002B26D1"/>
    <w:rsid w:val="002C7B17"/>
    <w:rsid w:val="002F0667"/>
    <w:rsid w:val="002F2112"/>
    <w:rsid w:val="003142DC"/>
    <w:rsid w:val="00324761"/>
    <w:rsid w:val="00346999"/>
    <w:rsid w:val="00357926"/>
    <w:rsid w:val="00363843"/>
    <w:rsid w:val="003820FD"/>
    <w:rsid w:val="003C26D6"/>
    <w:rsid w:val="00415D05"/>
    <w:rsid w:val="00456819"/>
    <w:rsid w:val="00461790"/>
    <w:rsid w:val="00463DC3"/>
    <w:rsid w:val="00474DA7"/>
    <w:rsid w:val="00487884"/>
    <w:rsid w:val="004A2D09"/>
    <w:rsid w:val="004D0087"/>
    <w:rsid w:val="004E394E"/>
    <w:rsid w:val="00501132"/>
    <w:rsid w:val="00523853"/>
    <w:rsid w:val="0054275D"/>
    <w:rsid w:val="00544866"/>
    <w:rsid w:val="005578B4"/>
    <w:rsid w:val="005622FE"/>
    <w:rsid w:val="00566F5E"/>
    <w:rsid w:val="00577C32"/>
    <w:rsid w:val="005A7D13"/>
    <w:rsid w:val="005E54AB"/>
    <w:rsid w:val="006028D8"/>
    <w:rsid w:val="006503F4"/>
    <w:rsid w:val="00695D9B"/>
    <w:rsid w:val="006A2BEE"/>
    <w:rsid w:val="006A6ED8"/>
    <w:rsid w:val="006B2E6D"/>
    <w:rsid w:val="006D54CC"/>
    <w:rsid w:val="006E7EDD"/>
    <w:rsid w:val="006F7C62"/>
    <w:rsid w:val="00710413"/>
    <w:rsid w:val="0075171F"/>
    <w:rsid w:val="00764E25"/>
    <w:rsid w:val="007A200E"/>
    <w:rsid w:val="007D0263"/>
    <w:rsid w:val="007E1DA2"/>
    <w:rsid w:val="007E2BB0"/>
    <w:rsid w:val="007E4E21"/>
    <w:rsid w:val="008036F0"/>
    <w:rsid w:val="008A42D3"/>
    <w:rsid w:val="008D303C"/>
    <w:rsid w:val="008D4D37"/>
    <w:rsid w:val="008E048E"/>
    <w:rsid w:val="00924C53"/>
    <w:rsid w:val="009430A2"/>
    <w:rsid w:val="009820FD"/>
    <w:rsid w:val="009A3759"/>
    <w:rsid w:val="009A3FBA"/>
    <w:rsid w:val="009C2999"/>
    <w:rsid w:val="009C778B"/>
    <w:rsid w:val="009D59F1"/>
    <w:rsid w:val="00A10B70"/>
    <w:rsid w:val="00A36D84"/>
    <w:rsid w:val="00A37D2F"/>
    <w:rsid w:val="00A40A58"/>
    <w:rsid w:val="00A46FFC"/>
    <w:rsid w:val="00A61B01"/>
    <w:rsid w:val="00B41201"/>
    <w:rsid w:val="00B973FE"/>
    <w:rsid w:val="00BB44A1"/>
    <w:rsid w:val="00BF33D8"/>
    <w:rsid w:val="00C067B8"/>
    <w:rsid w:val="00C11973"/>
    <w:rsid w:val="00C310C5"/>
    <w:rsid w:val="00C32ADF"/>
    <w:rsid w:val="00C36D65"/>
    <w:rsid w:val="00C853A4"/>
    <w:rsid w:val="00CA2707"/>
    <w:rsid w:val="00CA4D28"/>
    <w:rsid w:val="00CD3743"/>
    <w:rsid w:val="00D03CA5"/>
    <w:rsid w:val="00D26C33"/>
    <w:rsid w:val="00D27B67"/>
    <w:rsid w:val="00D30B21"/>
    <w:rsid w:val="00D56DD4"/>
    <w:rsid w:val="00D83778"/>
    <w:rsid w:val="00DB3B6A"/>
    <w:rsid w:val="00DC548E"/>
    <w:rsid w:val="00DC7841"/>
    <w:rsid w:val="00DD717B"/>
    <w:rsid w:val="00DE4208"/>
    <w:rsid w:val="00E10AC4"/>
    <w:rsid w:val="00E442DF"/>
    <w:rsid w:val="00E964D1"/>
    <w:rsid w:val="00EA3765"/>
    <w:rsid w:val="00EC4C0A"/>
    <w:rsid w:val="00EC75E2"/>
    <w:rsid w:val="00ED0183"/>
    <w:rsid w:val="00ED7109"/>
    <w:rsid w:val="00F12C7E"/>
    <w:rsid w:val="00F25B06"/>
    <w:rsid w:val="00F32132"/>
    <w:rsid w:val="00F82858"/>
    <w:rsid w:val="00F86B41"/>
    <w:rsid w:val="00F872B0"/>
    <w:rsid w:val="00FA0E35"/>
    <w:rsid w:val="00FE18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fillcolor="black">
      <v:fill color="black"/>
      <v:shadow color="#868686"/>
    </o:shapedefaults>
    <o:shapelayout v:ext="edit">
      <o:idmap v:ext="edit" data="1"/>
      <o:rules v:ext="edit">
        <o:r id="V:Rule1"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270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autoRedefine/>
    <w:rsid w:val="00695D9B"/>
    <w:pPr>
      <w:spacing w:line="360" w:lineRule="auto"/>
    </w:pPr>
    <w:rPr>
      <w:rFonts w:ascii="仿宋_GB2312" w:eastAsia="仿宋_GB2312"/>
      <w:b/>
      <w:sz w:val="32"/>
      <w:szCs w:val="32"/>
    </w:rPr>
  </w:style>
  <w:style w:type="paragraph" w:styleId="a3">
    <w:name w:val="Date"/>
    <w:basedOn w:val="a"/>
    <w:next w:val="a"/>
    <w:rsid w:val="00FA0E35"/>
    <w:pPr>
      <w:ind w:leftChars="2500" w:left="100"/>
    </w:pPr>
  </w:style>
  <w:style w:type="paragraph" w:styleId="a4">
    <w:name w:val="footer"/>
    <w:basedOn w:val="a"/>
    <w:link w:val="Char0"/>
    <w:uiPriority w:val="99"/>
    <w:rsid w:val="004E394E"/>
    <w:pPr>
      <w:tabs>
        <w:tab w:val="center" w:pos="4153"/>
        <w:tab w:val="right" w:pos="8306"/>
      </w:tabs>
      <w:snapToGrid w:val="0"/>
      <w:jc w:val="left"/>
    </w:pPr>
    <w:rPr>
      <w:sz w:val="18"/>
      <w:szCs w:val="18"/>
    </w:rPr>
  </w:style>
  <w:style w:type="character" w:styleId="a5">
    <w:name w:val="page number"/>
    <w:basedOn w:val="a0"/>
    <w:rsid w:val="004E394E"/>
  </w:style>
  <w:style w:type="paragraph" w:styleId="a6">
    <w:name w:val="header"/>
    <w:basedOn w:val="a"/>
    <w:rsid w:val="004E394E"/>
    <w:pPr>
      <w:pBdr>
        <w:bottom w:val="single" w:sz="6" w:space="1" w:color="auto"/>
      </w:pBdr>
      <w:tabs>
        <w:tab w:val="center" w:pos="4153"/>
        <w:tab w:val="right" w:pos="8306"/>
      </w:tabs>
      <w:snapToGrid w:val="0"/>
      <w:jc w:val="center"/>
    </w:pPr>
    <w:rPr>
      <w:sz w:val="18"/>
      <w:szCs w:val="18"/>
    </w:rPr>
  </w:style>
  <w:style w:type="paragraph" w:styleId="a7">
    <w:name w:val="Plain Text"/>
    <w:basedOn w:val="a"/>
    <w:link w:val="Char1"/>
    <w:rsid w:val="00F82858"/>
    <w:rPr>
      <w:rFonts w:ascii="宋体" w:hAnsi="Courier New"/>
      <w:szCs w:val="20"/>
    </w:rPr>
  </w:style>
  <w:style w:type="character" w:customStyle="1" w:styleId="Char1">
    <w:name w:val="纯文本 Char"/>
    <w:link w:val="a7"/>
    <w:rsid w:val="00F82858"/>
    <w:rPr>
      <w:rFonts w:ascii="宋体" w:hAnsi="Courier New"/>
      <w:kern w:val="2"/>
      <w:sz w:val="21"/>
    </w:rPr>
  </w:style>
  <w:style w:type="character" w:customStyle="1" w:styleId="Char0">
    <w:name w:val="页脚 Char"/>
    <w:link w:val="a4"/>
    <w:uiPriority w:val="99"/>
    <w:rsid w:val="0023773B"/>
    <w:rPr>
      <w:kern w:val="2"/>
      <w:sz w:val="18"/>
      <w:szCs w:val="18"/>
    </w:rPr>
  </w:style>
  <w:style w:type="paragraph" w:styleId="a8">
    <w:name w:val="Balloon Text"/>
    <w:basedOn w:val="a"/>
    <w:semiHidden/>
    <w:rsid w:val="009A3FBA"/>
    <w:rPr>
      <w:sz w:val="18"/>
      <w:szCs w:val="18"/>
    </w:rPr>
  </w:style>
  <w:style w:type="paragraph" w:styleId="a9">
    <w:name w:val="Subtitle"/>
    <w:basedOn w:val="a"/>
    <w:next w:val="a"/>
    <w:qFormat/>
    <w:rsid w:val="00EC75E2"/>
    <w:pPr>
      <w:spacing w:before="240" w:after="60" w:line="312" w:lineRule="auto"/>
      <w:jc w:val="center"/>
      <w:outlineLvl w:val="1"/>
    </w:pPr>
    <w:rPr>
      <w:rFonts w:ascii="Cambria" w:hAnsi="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260839949">
      <w:bodyDiv w:val="1"/>
      <w:marLeft w:val="0"/>
      <w:marRight w:val="0"/>
      <w:marTop w:val="0"/>
      <w:marBottom w:val="0"/>
      <w:divBdr>
        <w:top w:val="none" w:sz="0" w:space="0" w:color="auto"/>
        <w:left w:val="none" w:sz="0" w:space="0" w:color="auto"/>
        <w:bottom w:val="none" w:sz="0" w:space="0" w:color="auto"/>
        <w:right w:val="none" w:sz="0" w:space="0" w:color="auto"/>
      </w:divBdr>
      <w:divsChild>
        <w:div w:id="245841995">
          <w:marLeft w:val="0"/>
          <w:marRight w:val="0"/>
          <w:marTop w:val="0"/>
          <w:marBottom w:val="0"/>
          <w:divBdr>
            <w:top w:val="none" w:sz="0" w:space="0" w:color="auto"/>
            <w:left w:val="none" w:sz="0" w:space="0" w:color="auto"/>
            <w:bottom w:val="none" w:sz="0" w:space="0" w:color="auto"/>
            <w:right w:val="none" w:sz="0" w:space="0" w:color="auto"/>
          </w:divBdr>
        </w:div>
      </w:divsChild>
    </w:div>
    <w:div w:id="1128277587">
      <w:bodyDiv w:val="1"/>
      <w:marLeft w:val="0"/>
      <w:marRight w:val="0"/>
      <w:marTop w:val="0"/>
      <w:marBottom w:val="0"/>
      <w:divBdr>
        <w:top w:val="none" w:sz="0" w:space="0" w:color="auto"/>
        <w:left w:val="none" w:sz="0" w:space="0" w:color="auto"/>
        <w:bottom w:val="none" w:sz="0" w:space="0" w:color="auto"/>
        <w:right w:val="none" w:sz="0" w:space="0" w:color="auto"/>
      </w:divBdr>
    </w:div>
    <w:div w:id="1479109546">
      <w:bodyDiv w:val="1"/>
      <w:marLeft w:val="0"/>
      <w:marRight w:val="0"/>
      <w:marTop w:val="0"/>
      <w:marBottom w:val="0"/>
      <w:divBdr>
        <w:top w:val="none" w:sz="0" w:space="0" w:color="auto"/>
        <w:left w:val="none" w:sz="0" w:space="0" w:color="auto"/>
        <w:bottom w:val="none" w:sz="0" w:space="0" w:color="auto"/>
        <w:right w:val="none" w:sz="0" w:space="0" w:color="auto"/>
      </w:divBdr>
    </w:div>
    <w:div w:id="167198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mscjss.mofcom.gov.cn/au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349</Words>
  <Characters>1993</Characters>
  <Application>Microsoft Office Word</Application>
  <DocSecurity>0</DocSecurity>
  <Lines>16</Lines>
  <Paragraphs>4</Paragraphs>
  <ScaleCrop>false</ScaleCrop>
  <Company>微软中国</Company>
  <LinksUpToDate>false</LinksUpToDate>
  <CharactersWithSpaces>2338</CharactersWithSpaces>
  <SharedDoc>false</SharedDoc>
  <HLinks>
    <vt:vector size="6" baseType="variant">
      <vt:variant>
        <vt:i4>5636115</vt:i4>
      </vt:variant>
      <vt:variant>
        <vt:i4>0</vt:i4>
      </vt:variant>
      <vt:variant>
        <vt:i4>0</vt:i4>
      </vt:variant>
      <vt:variant>
        <vt:i4>5</vt:i4>
      </vt:variant>
      <vt:variant>
        <vt:lpwstr>http://pmscjss.mofcom.gov.cn/auc/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关于成立安徽省职业介绍机构管理</dc:title>
  <dc:creator>微软用户</dc:creator>
  <cp:lastModifiedBy>xtzj</cp:lastModifiedBy>
  <cp:revision>2</cp:revision>
  <cp:lastPrinted>2012-08-07T07:20:00Z</cp:lastPrinted>
  <dcterms:created xsi:type="dcterms:W3CDTF">2019-02-20T01:08:00Z</dcterms:created>
  <dcterms:modified xsi:type="dcterms:W3CDTF">2019-02-20T01:08:00Z</dcterms:modified>
</cp:coreProperties>
</file>